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3EB9CF5B" w:rsidR="00F91926" w:rsidRPr="00796053" w:rsidRDefault="00F91926" w:rsidP="00F91926">
      <w:pPr>
        <w:spacing w:after="0"/>
        <w:rPr>
          <w:rStyle w:val="eop"/>
          <w:rFonts w:ascii="Cambria" w:hAnsi="Cambria" w:cs="Segoe UI"/>
          <w:lang w:val="es-CO"/>
        </w:rPr>
      </w:pPr>
    </w:p>
    <w:p w14:paraId="42793F86" w14:textId="77777777" w:rsidR="00D35FA3" w:rsidRPr="0079605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CO"/>
        </w:rPr>
      </w:pPr>
      <w:r w:rsidRPr="00796053">
        <w:rPr>
          <w:rFonts w:ascii="Cambria" w:eastAsia="Arial Unicode MS" w:hAnsi="Cambria" w:cs="Times New Roman"/>
          <w:noProof/>
          <w:bdr w:val="nil"/>
          <w:lang w:val="es-CO"/>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77EB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w:pict>
          </mc:Fallback>
        </mc:AlternateContent>
      </w:r>
      <w:r w:rsidRPr="00796053">
        <w:rPr>
          <w:rFonts w:ascii="Cambria" w:eastAsia="Arial Unicode MS" w:hAnsi="Cambria" w:cs="Times New Roman"/>
          <w:noProof/>
          <w:bdr w:val="nil"/>
          <w:lang w:val="es-CO"/>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796053">
        <w:rPr>
          <w:rFonts w:ascii="Cambria" w:eastAsia="Arial Unicode MS" w:hAnsi="Cambria" w:cs="Univers"/>
          <w:b/>
          <w:bCs/>
          <w:bdr w:val="nil"/>
          <w:lang w:val="es-CO"/>
        </w:rPr>
        <w:t xml:space="preserve"> </w:t>
      </w:r>
    </w:p>
    <w:p w14:paraId="4086CD9F"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CO"/>
        </w:rPr>
      </w:pPr>
    </w:p>
    <w:p w14:paraId="0E8B33B7"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CO"/>
        </w:rPr>
      </w:pPr>
    </w:p>
    <w:p w14:paraId="0D4BBCFD"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CO"/>
        </w:rPr>
      </w:pPr>
    </w:p>
    <w:p w14:paraId="2D9DF0A8"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CO"/>
        </w:rPr>
      </w:pPr>
    </w:p>
    <w:p w14:paraId="1F262018"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CO"/>
        </w:rPr>
      </w:pPr>
    </w:p>
    <w:p w14:paraId="14AA0200"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591B8633"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0FF84851"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42FB1395"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352B11E6"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505A6511"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36E42614"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69958C21"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r w:rsidRPr="00796053">
        <w:rPr>
          <w:rFonts w:ascii="Cambria" w:eastAsia="Arial Unicode MS" w:hAnsi="Cambria" w:cs="Times New Roman"/>
          <w:noProof/>
          <w:bdr w:val="nil"/>
          <w:lang w:val="es-CO"/>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81B529F" w14:textId="2D84DB87" w:rsidR="00D35FA3" w:rsidRPr="00C42307" w:rsidRDefault="00D35FA3" w:rsidP="00A00B7E">
                            <w:pPr>
                              <w:spacing w:after="0" w:line="276" w:lineRule="auto"/>
                              <w:rPr>
                                <w:rFonts w:ascii="Cambria" w:hAnsi="Cambria" w:cs="Arial"/>
                                <w:b/>
                                <w:bCs/>
                                <w:color w:val="0D0D0D"/>
                                <w:sz w:val="36"/>
                                <w:lang w:val="es-ES_tradnl"/>
                              </w:rPr>
                            </w:pPr>
                            <w:r w:rsidRPr="00C42307">
                              <w:rPr>
                                <w:rFonts w:ascii="Cambria" w:hAnsi="Cambria" w:cs="Arial"/>
                                <w:b/>
                                <w:bCs/>
                                <w:color w:val="0D0D0D"/>
                                <w:sz w:val="36"/>
                                <w:lang w:val="es-ES_tradnl"/>
                              </w:rPr>
                              <w:t xml:space="preserve">INFORME </w:t>
                            </w:r>
                            <w:r w:rsidRPr="00C42307">
                              <w:rPr>
                                <w:rFonts w:ascii="Cambria" w:hAnsi="Cambria" w:cs="Arial"/>
                                <w:b/>
                                <w:bCs/>
                                <w:color w:val="0D0D0D"/>
                                <w:sz w:val="36"/>
                                <w:szCs w:val="40"/>
                                <w:lang w:val="es-ES_tradnl"/>
                              </w:rPr>
                              <w:t>No.</w:t>
                            </w:r>
                            <w:r w:rsidRPr="00C42307">
                              <w:rPr>
                                <w:rFonts w:ascii="Cambria" w:hAnsi="Cambria" w:cs="Arial"/>
                                <w:b/>
                                <w:bCs/>
                                <w:color w:val="0D0D0D"/>
                                <w:sz w:val="36"/>
                                <w:lang w:val="es-ES_tradnl"/>
                              </w:rPr>
                              <w:t xml:space="preserve"> </w:t>
                            </w:r>
                            <w:r w:rsidR="0042778F">
                              <w:rPr>
                                <w:rFonts w:ascii="Cambria" w:hAnsi="Cambria" w:cs="Arial"/>
                                <w:b/>
                                <w:bCs/>
                                <w:color w:val="0D0D0D"/>
                                <w:sz w:val="36"/>
                                <w:lang w:val="es-ES_tradnl"/>
                              </w:rPr>
                              <w:t>111</w:t>
                            </w:r>
                            <w:r w:rsidRPr="00C42307">
                              <w:rPr>
                                <w:rFonts w:ascii="Cambria" w:hAnsi="Cambria" w:cs="Arial"/>
                                <w:b/>
                                <w:bCs/>
                                <w:color w:val="0D0D0D"/>
                                <w:sz w:val="36"/>
                                <w:lang w:val="es-ES_tradnl"/>
                              </w:rPr>
                              <w:t>/</w:t>
                            </w:r>
                            <w:r w:rsidR="004845C8" w:rsidRPr="00C42307">
                              <w:rPr>
                                <w:rFonts w:ascii="Cambria" w:hAnsi="Cambria" w:cs="Arial"/>
                                <w:b/>
                                <w:bCs/>
                                <w:color w:val="0D0D0D"/>
                                <w:sz w:val="36"/>
                                <w:lang w:val="es-ES_tradnl"/>
                              </w:rPr>
                              <w:t>23</w:t>
                            </w:r>
                          </w:p>
                          <w:p w14:paraId="6B3D5821" w14:textId="40A3EC18" w:rsidR="00D35FA3" w:rsidRPr="00C42307" w:rsidRDefault="00D35FA3" w:rsidP="00A00B7E">
                            <w:pPr>
                              <w:spacing w:after="0" w:line="276" w:lineRule="auto"/>
                              <w:rPr>
                                <w:rFonts w:ascii="Cambria" w:hAnsi="Cambria" w:cs="Arial"/>
                                <w:b/>
                                <w:color w:val="0D0D0D"/>
                                <w:sz w:val="36"/>
                                <w:lang w:val="es-ES_tradnl"/>
                              </w:rPr>
                            </w:pPr>
                            <w:r w:rsidRPr="00C42307">
                              <w:rPr>
                                <w:rFonts w:ascii="Cambria" w:hAnsi="Cambria" w:cs="Arial"/>
                                <w:b/>
                                <w:color w:val="0D0D0D"/>
                                <w:sz w:val="36"/>
                                <w:lang w:val="es-ES_tradnl"/>
                              </w:rPr>
                              <w:t xml:space="preserve">CASO </w:t>
                            </w:r>
                            <w:r w:rsidR="002E5602" w:rsidRPr="00C42307">
                              <w:rPr>
                                <w:rFonts w:ascii="Cambria" w:hAnsi="Cambria" w:cs="Arial"/>
                                <w:b/>
                                <w:color w:val="0D0D0D"/>
                                <w:sz w:val="36"/>
                                <w:lang w:val="es-ES_tradnl"/>
                              </w:rPr>
                              <w:t>1</w:t>
                            </w:r>
                            <w:r w:rsidR="005330A0" w:rsidRPr="00C42307">
                              <w:rPr>
                                <w:rFonts w:ascii="Cambria" w:hAnsi="Cambria" w:cs="Arial"/>
                                <w:b/>
                                <w:color w:val="0D0D0D"/>
                                <w:sz w:val="36"/>
                                <w:lang w:val="es-ES_tradnl"/>
                              </w:rPr>
                              <w:t>3</w:t>
                            </w:r>
                            <w:r w:rsidR="002E5602" w:rsidRPr="00C42307">
                              <w:rPr>
                                <w:rFonts w:ascii="Cambria" w:hAnsi="Cambria" w:cs="Arial"/>
                                <w:b/>
                                <w:color w:val="0D0D0D"/>
                                <w:sz w:val="36"/>
                                <w:lang w:val="es-ES_tradnl"/>
                              </w:rPr>
                              <w:t>.</w:t>
                            </w:r>
                            <w:r w:rsidR="005330A0" w:rsidRPr="00C42307">
                              <w:rPr>
                                <w:rFonts w:ascii="Cambria" w:hAnsi="Cambria" w:cs="Arial"/>
                                <w:b/>
                                <w:color w:val="0D0D0D"/>
                                <w:sz w:val="36"/>
                                <w:lang w:val="es-ES_tradnl"/>
                              </w:rPr>
                              <w:t>840</w:t>
                            </w:r>
                          </w:p>
                          <w:p w14:paraId="2B6AD6F0" w14:textId="40BB0E59" w:rsidR="00D35FA3" w:rsidRPr="00C42307" w:rsidRDefault="00D35FA3" w:rsidP="00A00B7E">
                            <w:pPr>
                              <w:spacing w:after="0" w:line="276" w:lineRule="auto"/>
                              <w:rPr>
                                <w:rFonts w:ascii="Cambria" w:hAnsi="Cambria" w:cs="Arial"/>
                                <w:color w:val="0D0D0D"/>
                                <w:lang w:val="es-ES_tradnl"/>
                              </w:rPr>
                            </w:pPr>
                            <w:r w:rsidRPr="00C42307">
                              <w:rPr>
                                <w:rFonts w:ascii="Cambria" w:hAnsi="Cambria" w:cs="Arial"/>
                                <w:color w:val="0D0D0D"/>
                                <w:lang w:val="es-ES_tradnl"/>
                              </w:rPr>
                              <w:t xml:space="preserve">INFORME DE SOLUCIÓN AMISTOSA </w:t>
                            </w:r>
                          </w:p>
                          <w:p w14:paraId="4F6C867A" w14:textId="77777777" w:rsidR="00D35FA3" w:rsidRPr="00C42307" w:rsidRDefault="00D35FA3" w:rsidP="00A00B7E">
                            <w:pPr>
                              <w:spacing w:after="0" w:line="276" w:lineRule="auto"/>
                              <w:rPr>
                                <w:rFonts w:ascii="Cambria" w:hAnsi="Cambria" w:cs="Arial"/>
                                <w:color w:val="0D0D0D"/>
                                <w:lang w:val="es-ES_tradnl"/>
                              </w:rPr>
                            </w:pPr>
                            <w:bookmarkStart w:id="0" w:name="_ftnref1"/>
                          </w:p>
                          <w:p w14:paraId="56910C30" w14:textId="54C2F9FB" w:rsidR="00D35FA3" w:rsidRPr="00C42307" w:rsidRDefault="005330A0" w:rsidP="005330A0">
                            <w:pPr>
                              <w:spacing w:after="0" w:line="240" w:lineRule="auto"/>
                              <w:rPr>
                                <w:rFonts w:ascii="Cambria" w:hAnsi="Cambria" w:cs="Arial"/>
                                <w:color w:val="0D0D0D"/>
                                <w:lang w:val="es-ES_tradnl"/>
                              </w:rPr>
                            </w:pPr>
                            <w:r w:rsidRPr="00C42307">
                              <w:rPr>
                                <w:rFonts w:ascii="Cambria" w:hAnsi="Cambria" w:cs="Arial"/>
                                <w:color w:val="0D0D0D"/>
                                <w:lang w:val="es-ES_tradnl"/>
                              </w:rPr>
                              <w:t>EDWIN HERNÁN CIRO Y FAMILIA</w:t>
                            </w:r>
                          </w:p>
                          <w:bookmarkEnd w:id="0"/>
                          <w:p w14:paraId="158D663B" w14:textId="24933D5F" w:rsidR="00D35FA3" w:rsidRPr="00D35FA3" w:rsidRDefault="00670A35" w:rsidP="005330A0">
                            <w:pPr>
                              <w:spacing w:after="0" w:line="240" w:lineRule="auto"/>
                              <w:rPr>
                                <w:rFonts w:ascii="Cambria" w:hAnsi="Cambria" w:cs="Arial"/>
                                <w:color w:val="0D0D0D"/>
                                <w:lang w:val="es-ES"/>
                              </w:rPr>
                            </w:pPr>
                            <w:r w:rsidRPr="00C42307">
                              <w:rPr>
                                <w:rFonts w:ascii="Cambria" w:hAnsi="Cambria" w:cs="Arial"/>
                                <w:color w:val="0D0D0D"/>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181B529F" w14:textId="2D84DB87" w:rsidR="00D35FA3" w:rsidRPr="00C42307" w:rsidRDefault="00D35FA3" w:rsidP="00A00B7E">
                      <w:pPr>
                        <w:spacing w:after="0" w:line="276" w:lineRule="auto"/>
                        <w:rPr>
                          <w:rFonts w:ascii="Cambria" w:hAnsi="Cambria" w:cs="Arial"/>
                          <w:b/>
                          <w:bCs/>
                          <w:color w:val="0D0D0D"/>
                          <w:sz w:val="36"/>
                          <w:lang w:val="es-ES_tradnl"/>
                        </w:rPr>
                      </w:pPr>
                      <w:r w:rsidRPr="00C42307">
                        <w:rPr>
                          <w:rFonts w:ascii="Cambria" w:hAnsi="Cambria" w:cs="Arial"/>
                          <w:b/>
                          <w:bCs/>
                          <w:color w:val="0D0D0D"/>
                          <w:sz w:val="36"/>
                          <w:lang w:val="es-ES_tradnl"/>
                        </w:rPr>
                        <w:t xml:space="preserve">INFORME </w:t>
                      </w:r>
                      <w:r w:rsidRPr="00C42307">
                        <w:rPr>
                          <w:rFonts w:ascii="Cambria" w:hAnsi="Cambria" w:cs="Arial"/>
                          <w:b/>
                          <w:bCs/>
                          <w:color w:val="0D0D0D"/>
                          <w:sz w:val="36"/>
                          <w:szCs w:val="40"/>
                          <w:lang w:val="es-ES_tradnl"/>
                        </w:rPr>
                        <w:t>No.</w:t>
                      </w:r>
                      <w:r w:rsidRPr="00C42307">
                        <w:rPr>
                          <w:rFonts w:ascii="Cambria" w:hAnsi="Cambria" w:cs="Arial"/>
                          <w:b/>
                          <w:bCs/>
                          <w:color w:val="0D0D0D"/>
                          <w:sz w:val="36"/>
                          <w:lang w:val="es-ES_tradnl"/>
                        </w:rPr>
                        <w:t xml:space="preserve"> </w:t>
                      </w:r>
                      <w:r w:rsidR="0042778F">
                        <w:rPr>
                          <w:rFonts w:ascii="Cambria" w:hAnsi="Cambria" w:cs="Arial"/>
                          <w:b/>
                          <w:bCs/>
                          <w:color w:val="0D0D0D"/>
                          <w:sz w:val="36"/>
                          <w:lang w:val="es-ES_tradnl"/>
                        </w:rPr>
                        <w:t>111</w:t>
                      </w:r>
                      <w:r w:rsidRPr="00C42307">
                        <w:rPr>
                          <w:rFonts w:ascii="Cambria" w:hAnsi="Cambria" w:cs="Arial"/>
                          <w:b/>
                          <w:bCs/>
                          <w:color w:val="0D0D0D"/>
                          <w:sz w:val="36"/>
                          <w:lang w:val="es-ES_tradnl"/>
                        </w:rPr>
                        <w:t>/</w:t>
                      </w:r>
                      <w:r w:rsidR="004845C8" w:rsidRPr="00C42307">
                        <w:rPr>
                          <w:rFonts w:ascii="Cambria" w:hAnsi="Cambria" w:cs="Arial"/>
                          <w:b/>
                          <w:bCs/>
                          <w:color w:val="0D0D0D"/>
                          <w:sz w:val="36"/>
                          <w:lang w:val="es-ES_tradnl"/>
                        </w:rPr>
                        <w:t>23</w:t>
                      </w:r>
                    </w:p>
                    <w:p w14:paraId="6B3D5821" w14:textId="40A3EC18" w:rsidR="00D35FA3" w:rsidRPr="00C42307" w:rsidRDefault="00D35FA3" w:rsidP="00A00B7E">
                      <w:pPr>
                        <w:spacing w:after="0" w:line="276" w:lineRule="auto"/>
                        <w:rPr>
                          <w:rFonts w:ascii="Cambria" w:hAnsi="Cambria" w:cs="Arial"/>
                          <w:b/>
                          <w:color w:val="0D0D0D"/>
                          <w:sz w:val="36"/>
                          <w:lang w:val="es-ES_tradnl"/>
                        </w:rPr>
                      </w:pPr>
                      <w:r w:rsidRPr="00C42307">
                        <w:rPr>
                          <w:rFonts w:ascii="Cambria" w:hAnsi="Cambria" w:cs="Arial"/>
                          <w:b/>
                          <w:color w:val="0D0D0D"/>
                          <w:sz w:val="36"/>
                          <w:lang w:val="es-ES_tradnl"/>
                        </w:rPr>
                        <w:t xml:space="preserve">CASO </w:t>
                      </w:r>
                      <w:r w:rsidR="002E5602" w:rsidRPr="00C42307">
                        <w:rPr>
                          <w:rFonts w:ascii="Cambria" w:hAnsi="Cambria" w:cs="Arial"/>
                          <w:b/>
                          <w:color w:val="0D0D0D"/>
                          <w:sz w:val="36"/>
                          <w:lang w:val="es-ES_tradnl"/>
                        </w:rPr>
                        <w:t>1</w:t>
                      </w:r>
                      <w:r w:rsidR="005330A0" w:rsidRPr="00C42307">
                        <w:rPr>
                          <w:rFonts w:ascii="Cambria" w:hAnsi="Cambria" w:cs="Arial"/>
                          <w:b/>
                          <w:color w:val="0D0D0D"/>
                          <w:sz w:val="36"/>
                          <w:lang w:val="es-ES_tradnl"/>
                        </w:rPr>
                        <w:t>3</w:t>
                      </w:r>
                      <w:r w:rsidR="002E5602" w:rsidRPr="00C42307">
                        <w:rPr>
                          <w:rFonts w:ascii="Cambria" w:hAnsi="Cambria" w:cs="Arial"/>
                          <w:b/>
                          <w:color w:val="0D0D0D"/>
                          <w:sz w:val="36"/>
                          <w:lang w:val="es-ES_tradnl"/>
                        </w:rPr>
                        <w:t>.</w:t>
                      </w:r>
                      <w:r w:rsidR="005330A0" w:rsidRPr="00C42307">
                        <w:rPr>
                          <w:rFonts w:ascii="Cambria" w:hAnsi="Cambria" w:cs="Arial"/>
                          <w:b/>
                          <w:color w:val="0D0D0D"/>
                          <w:sz w:val="36"/>
                          <w:lang w:val="es-ES_tradnl"/>
                        </w:rPr>
                        <w:t>840</w:t>
                      </w:r>
                    </w:p>
                    <w:p w14:paraId="2B6AD6F0" w14:textId="40BB0E59" w:rsidR="00D35FA3" w:rsidRPr="00C42307" w:rsidRDefault="00D35FA3" w:rsidP="00A00B7E">
                      <w:pPr>
                        <w:spacing w:after="0" w:line="276" w:lineRule="auto"/>
                        <w:rPr>
                          <w:rFonts w:ascii="Cambria" w:hAnsi="Cambria" w:cs="Arial"/>
                          <w:color w:val="0D0D0D"/>
                          <w:lang w:val="es-ES_tradnl"/>
                        </w:rPr>
                      </w:pPr>
                      <w:r w:rsidRPr="00C42307">
                        <w:rPr>
                          <w:rFonts w:ascii="Cambria" w:hAnsi="Cambria" w:cs="Arial"/>
                          <w:color w:val="0D0D0D"/>
                          <w:lang w:val="es-ES_tradnl"/>
                        </w:rPr>
                        <w:t xml:space="preserve">INFORME DE SOLUCIÓN AMISTOSA </w:t>
                      </w:r>
                    </w:p>
                    <w:p w14:paraId="4F6C867A" w14:textId="77777777" w:rsidR="00D35FA3" w:rsidRPr="00C42307" w:rsidRDefault="00D35FA3" w:rsidP="00A00B7E">
                      <w:pPr>
                        <w:spacing w:after="0" w:line="276" w:lineRule="auto"/>
                        <w:rPr>
                          <w:rFonts w:ascii="Cambria" w:hAnsi="Cambria" w:cs="Arial"/>
                          <w:color w:val="0D0D0D"/>
                          <w:lang w:val="es-ES_tradnl"/>
                        </w:rPr>
                      </w:pPr>
                      <w:bookmarkStart w:id="1" w:name="_ftnref1"/>
                    </w:p>
                    <w:p w14:paraId="56910C30" w14:textId="54C2F9FB" w:rsidR="00D35FA3" w:rsidRPr="00C42307" w:rsidRDefault="005330A0" w:rsidP="005330A0">
                      <w:pPr>
                        <w:spacing w:after="0" w:line="240" w:lineRule="auto"/>
                        <w:rPr>
                          <w:rFonts w:ascii="Cambria" w:hAnsi="Cambria" w:cs="Arial"/>
                          <w:color w:val="0D0D0D"/>
                          <w:lang w:val="es-ES_tradnl"/>
                        </w:rPr>
                      </w:pPr>
                      <w:r w:rsidRPr="00C42307">
                        <w:rPr>
                          <w:rFonts w:ascii="Cambria" w:hAnsi="Cambria" w:cs="Arial"/>
                          <w:color w:val="0D0D0D"/>
                          <w:lang w:val="es-ES_tradnl"/>
                        </w:rPr>
                        <w:t>EDWIN HERNÁN CIRO Y FAMILIA</w:t>
                      </w:r>
                    </w:p>
                    <w:bookmarkEnd w:id="1"/>
                    <w:p w14:paraId="158D663B" w14:textId="24933D5F" w:rsidR="00D35FA3" w:rsidRPr="00D35FA3" w:rsidRDefault="00670A35" w:rsidP="005330A0">
                      <w:pPr>
                        <w:spacing w:after="0" w:line="240" w:lineRule="auto"/>
                        <w:rPr>
                          <w:rFonts w:ascii="Cambria" w:hAnsi="Cambria" w:cs="Arial"/>
                          <w:color w:val="0D0D0D"/>
                          <w:lang w:val="es-ES"/>
                        </w:rPr>
                      </w:pPr>
                      <w:r w:rsidRPr="00C42307">
                        <w:rPr>
                          <w:rFonts w:ascii="Cambria" w:hAnsi="Cambria" w:cs="Arial"/>
                          <w:color w:val="0D0D0D"/>
                          <w:lang w:val="es-ES_tradnl"/>
                        </w:rPr>
                        <w:t>COLOMBIA</w:t>
                      </w:r>
                    </w:p>
                  </w:txbxContent>
                </v:textbox>
              </v:shape>
            </w:pict>
          </mc:Fallback>
        </mc:AlternateContent>
      </w:r>
      <w:r w:rsidRPr="00796053">
        <w:rPr>
          <w:rFonts w:ascii="Cambria" w:eastAsia="Arial Unicode MS" w:hAnsi="Cambria" w:cs="Times New Roman"/>
          <w:noProof/>
          <w:bdr w:val="nil"/>
          <w:lang w:val="es-CO"/>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05EDCA07" w:rsidR="00D35FA3" w:rsidRPr="00C02462" w:rsidRDefault="00D35FA3" w:rsidP="001D20B4">
                            <w:pPr>
                              <w:spacing w:after="0" w:line="240" w:lineRule="auto"/>
                              <w:jc w:val="right"/>
                              <w:rPr>
                                <w:color w:val="FFFFFF"/>
                                <w:lang w:val="es-US"/>
                              </w:rPr>
                            </w:pPr>
                            <w:r w:rsidRPr="00C02462">
                              <w:rPr>
                                <w:color w:val="FFFFFF"/>
                                <w:lang w:val="es-US"/>
                              </w:rPr>
                              <w:t>OEA/</w:t>
                            </w:r>
                            <w:proofErr w:type="spellStart"/>
                            <w:r w:rsidRPr="00C02462">
                              <w:rPr>
                                <w:color w:val="FFFFFF"/>
                                <w:lang w:val="es-US"/>
                              </w:rPr>
                              <w:t>Ser.L</w:t>
                            </w:r>
                            <w:proofErr w:type="spellEnd"/>
                            <w:r w:rsidRPr="00C02462">
                              <w:rPr>
                                <w:color w:val="FFFFFF"/>
                                <w:lang w:val="es-US"/>
                              </w:rPr>
                              <w:t>/V/II</w:t>
                            </w:r>
                          </w:p>
                          <w:p w14:paraId="10394427" w14:textId="0AABE7EA" w:rsidR="00D35FA3" w:rsidRPr="00C02462" w:rsidRDefault="00D35FA3" w:rsidP="001D20B4">
                            <w:pPr>
                              <w:spacing w:after="0" w:line="240" w:lineRule="auto"/>
                              <w:jc w:val="right"/>
                              <w:rPr>
                                <w:color w:val="FFFFFF"/>
                                <w:lang w:val="es-US"/>
                              </w:rPr>
                            </w:pPr>
                            <w:r w:rsidRPr="00C02462">
                              <w:rPr>
                                <w:color w:val="FFFFFF"/>
                                <w:lang w:val="es-US"/>
                              </w:rPr>
                              <w:t xml:space="preserve">Doc. </w:t>
                            </w:r>
                            <w:r w:rsidR="001D20B4" w:rsidRPr="00C02462">
                              <w:rPr>
                                <w:color w:val="FFFFFF"/>
                                <w:lang w:val="es-US"/>
                              </w:rPr>
                              <w:t>121</w:t>
                            </w:r>
                          </w:p>
                          <w:p w14:paraId="7FF85538" w14:textId="4EB02FCE" w:rsidR="00D35FA3" w:rsidRPr="001D20B4" w:rsidRDefault="0042778F" w:rsidP="001D20B4">
                            <w:pPr>
                              <w:spacing w:after="0" w:line="240" w:lineRule="auto"/>
                              <w:jc w:val="right"/>
                              <w:rPr>
                                <w:color w:val="FFFFFF"/>
                                <w:lang w:val="es-PA"/>
                              </w:rPr>
                            </w:pPr>
                            <w:r>
                              <w:rPr>
                                <w:color w:val="FFFFFF"/>
                                <w:lang w:val="es-PA"/>
                              </w:rPr>
                              <w:t>26 julio</w:t>
                            </w:r>
                            <w:r w:rsidR="00D35FA3" w:rsidRPr="001D20B4">
                              <w:rPr>
                                <w:color w:val="FFFFFF"/>
                                <w:lang w:val="es-PA"/>
                              </w:rPr>
                              <w:t xml:space="preserve"> 202</w:t>
                            </w:r>
                            <w:r w:rsidR="00B5165E" w:rsidRPr="001D20B4">
                              <w:rPr>
                                <w:color w:val="FFFFFF"/>
                                <w:lang w:val="es-PA"/>
                              </w:rPr>
                              <w:t>3</w:t>
                            </w:r>
                          </w:p>
                          <w:p w14:paraId="74EA495D" w14:textId="77777777" w:rsidR="00D35FA3" w:rsidRPr="00D35FA3" w:rsidRDefault="00D35FA3" w:rsidP="001D20B4">
                            <w:pPr>
                              <w:spacing w:after="0" w:line="240" w:lineRule="auto"/>
                              <w:jc w:val="right"/>
                              <w:rPr>
                                <w:color w:val="FFFFFF"/>
                                <w:lang w:val="es-PA"/>
                              </w:rPr>
                            </w:pPr>
                            <w:r w:rsidRPr="001D20B4">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05EDCA07" w:rsidR="00D35FA3" w:rsidRPr="00C02462" w:rsidRDefault="00D35FA3" w:rsidP="001D20B4">
                      <w:pPr>
                        <w:spacing w:after="0" w:line="240" w:lineRule="auto"/>
                        <w:jc w:val="right"/>
                        <w:rPr>
                          <w:color w:val="FFFFFF"/>
                          <w:lang w:val="es-US"/>
                        </w:rPr>
                      </w:pPr>
                      <w:r w:rsidRPr="00C02462">
                        <w:rPr>
                          <w:color w:val="FFFFFF"/>
                          <w:lang w:val="es-US"/>
                        </w:rPr>
                        <w:t>OEA/</w:t>
                      </w:r>
                      <w:proofErr w:type="spellStart"/>
                      <w:r w:rsidRPr="00C02462">
                        <w:rPr>
                          <w:color w:val="FFFFFF"/>
                          <w:lang w:val="es-US"/>
                        </w:rPr>
                        <w:t>Ser.L</w:t>
                      </w:r>
                      <w:proofErr w:type="spellEnd"/>
                      <w:r w:rsidRPr="00C02462">
                        <w:rPr>
                          <w:color w:val="FFFFFF"/>
                          <w:lang w:val="es-US"/>
                        </w:rPr>
                        <w:t>/V/II</w:t>
                      </w:r>
                    </w:p>
                    <w:p w14:paraId="10394427" w14:textId="0AABE7EA" w:rsidR="00D35FA3" w:rsidRPr="00C02462" w:rsidRDefault="00D35FA3" w:rsidP="001D20B4">
                      <w:pPr>
                        <w:spacing w:after="0" w:line="240" w:lineRule="auto"/>
                        <w:jc w:val="right"/>
                        <w:rPr>
                          <w:color w:val="FFFFFF"/>
                          <w:lang w:val="es-US"/>
                        </w:rPr>
                      </w:pPr>
                      <w:r w:rsidRPr="00C02462">
                        <w:rPr>
                          <w:color w:val="FFFFFF"/>
                          <w:lang w:val="es-US"/>
                        </w:rPr>
                        <w:t xml:space="preserve">Doc. </w:t>
                      </w:r>
                      <w:r w:rsidR="001D20B4" w:rsidRPr="00C02462">
                        <w:rPr>
                          <w:color w:val="FFFFFF"/>
                          <w:lang w:val="es-US"/>
                        </w:rPr>
                        <w:t>121</w:t>
                      </w:r>
                    </w:p>
                    <w:p w14:paraId="7FF85538" w14:textId="4EB02FCE" w:rsidR="00D35FA3" w:rsidRPr="001D20B4" w:rsidRDefault="0042778F" w:rsidP="001D20B4">
                      <w:pPr>
                        <w:spacing w:after="0" w:line="240" w:lineRule="auto"/>
                        <w:jc w:val="right"/>
                        <w:rPr>
                          <w:color w:val="FFFFFF"/>
                          <w:lang w:val="es-PA"/>
                        </w:rPr>
                      </w:pPr>
                      <w:r>
                        <w:rPr>
                          <w:color w:val="FFFFFF"/>
                          <w:lang w:val="es-PA"/>
                        </w:rPr>
                        <w:t>26 julio</w:t>
                      </w:r>
                      <w:r w:rsidR="00D35FA3" w:rsidRPr="001D20B4">
                        <w:rPr>
                          <w:color w:val="FFFFFF"/>
                          <w:lang w:val="es-PA"/>
                        </w:rPr>
                        <w:t xml:space="preserve"> 202</w:t>
                      </w:r>
                      <w:r w:rsidR="00B5165E" w:rsidRPr="001D20B4">
                        <w:rPr>
                          <w:color w:val="FFFFFF"/>
                          <w:lang w:val="es-PA"/>
                        </w:rPr>
                        <w:t>3</w:t>
                      </w:r>
                    </w:p>
                    <w:p w14:paraId="74EA495D" w14:textId="77777777" w:rsidR="00D35FA3" w:rsidRPr="00D35FA3" w:rsidRDefault="00D35FA3" w:rsidP="001D20B4">
                      <w:pPr>
                        <w:spacing w:after="0" w:line="240" w:lineRule="auto"/>
                        <w:jc w:val="right"/>
                        <w:rPr>
                          <w:color w:val="FFFFFF"/>
                          <w:lang w:val="es-PA"/>
                        </w:rPr>
                      </w:pPr>
                      <w:r w:rsidRPr="001D20B4">
                        <w:rPr>
                          <w:color w:val="FFFFFF"/>
                          <w:lang w:val="es-PA"/>
                        </w:rPr>
                        <w:t>Original: español</w:t>
                      </w:r>
                    </w:p>
                  </w:txbxContent>
                </v:textbox>
              </v:shape>
            </w:pict>
          </mc:Fallback>
        </mc:AlternateContent>
      </w:r>
    </w:p>
    <w:p w14:paraId="292DB70A"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59D3C76F"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2C96CE22"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CO"/>
        </w:rPr>
      </w:pPr>
    </w:p>
    <w:p w14:paraId="306EBBE7"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232B66AF"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530F1247"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043D0B4F"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34E77D30"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2FBA69B7"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1D764BB4"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5E42F109"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4925CC66"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4A1F2EA2"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294CE4EE"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CO"/>
        </w:rPr>
      </w:pPr>
    </w:p>
    <w:p w14:paraId="05F73D68"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78FB6212"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5EEE3B95"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7470A475"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20621AD6"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6EAC40CE"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613F2076"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4DCD31FF"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5403E963"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351D6E6E"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45224847"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4F3BAF39"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r w:rsidRPr="00796053">
        <w:rPr>
          <w:rFonts w:ascii="Cambria" w:eastAsia="Arial Unicode MS" w:hAnsi="Cambria" w:cs="Times New Roman"/>
          <w:noProof/>
          <w:bdr w:val="nil"/>
          <w:lang w:val="es-CO"/>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0C3DA555" w14:textId="473E09B4"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42778F">
                              <w:rPr>
                                <w:rFonts w:ascii="Cambria" w:hAnsi="Cambria"/>
                                <w:color w:val="0D0D0D"/>
                                <w:sz w:val="18"/>
                                <w:lang w:val="es-ES"/>
                              </w:rPr>
                              <w:t>26</w:t>
                            </w:r>
                            <w:r w:rsidRPr="00D35FA3">
                              <w:rPr>
                                <w:rFonts w:ascii="Cambria" w:hAnsi="Cambria"/>
                                <w:color w:val="0D0D0D"/>
                                <w:sz w:val="18"/>
                                <w:lang w:val="es-ES"/>
                              </w:rPr>
                              <w:t xml:space="preserve"> de </w:t>
                            </w:r>
                            <w:r w:rsidR="0042778F">
                              <w:rPr>
                                <w:rFonts w:ascii="Cambria" w:hAnsi="Cambria"/>
                                <w:color w:val="0D0D0D"/>
                                <w:sz w:val="18"/>
                                <w:lang w:val="es-ES"/>
                              </w:rPr>
                              <w:t>julio</w:t>
                            </w:r>
                            <w:r w:rsidRPr="00D35FA3">
                              <w:rPr>
                                <w:rFonts w:ascii="Cambria" w:hAnsi="Cambria"/>
                                <w:color w:val="0D0D0D"/>
                                <w:sz w:val="18"/>
                                <w:lang w:val="es-ES"/>
                              </w:rPr>
                              <w:t xml:space="preserve"> de 202</w:t>
                            </w:r>
                            <w:r w:rsidR="00B5165E">
                              <w:rPr>
                                <w:rFonts w:ascii="Cambria" w:hAnsi="Cambria"/>
                                <w:color w:val="0D0D0D"/>
                                <w:sz w:val="18"/>
                                <w:lang w:val="es-ES"/>
                              </w:rPr>
                              <w:t>3</w:t>
                            </w:r>
                            <w:r w:rsidR="0042778F">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0C3DA555" w14:textId="473E09B4"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42778F">
                        <w:rPr>
                          <w:rFonts w:ascii="Cambria" w:hAnsi="Cambria"/>
                          <w:color w:val="0D0D0D"/>
                          <w:sz w:val="18"/>
                          <w:lang w:val="es-ES"/>
                        </w:rPr>
                        <w:t>26</w:t>
                      </w:r>
                      <w:r w:rsidRPr="00D35FA3">
                        <w:rPr>
                          <w:rFonts w:ascii="Cambria" w:hAnsi="Cambria"/>
                          <w:color w:val="0D0D0D"/>
                          <w:sz w:val="18"/>
                          <w:lang w:val="es-ES"/>
                        </w:rPr>
                        <w:t xml:space="preserve"> de </w:t>
                      </w:r>
                      <w:r w:rsidR="0042778F">
                        <w:rPr>
                          <w:rFonts w:ascii="Cambria" w:hAnsi="Cambria"/>
                          <w:color w:val="0D0D0D"/>
                          <w:sz w:val="18"/>
                          <w:lang w:val="es-ES"/>
                        </w:rPr>
                        <w:t>julio</w:t>
                      </w:r>
                      <w:r w:rsidRPr="00D35FA3">
                        <w:rPr>
                          <w:rFonts w:ascii="Cambria" w:hAnsi="Cambria"/>
                          <w:color w:val="0D0D0D"/>
                          <w:sz w:val="18"/>
                          <w:lang w:val="es-ES"/>
                        </w:rPr>
                        <w:t xml:space="preserve"> de 202</w:t>
                      </w:r>
                      <w:r w:rsidR="00B5165E">
                        <w:rPr>
                          <w:rFonts w:ascii="Cambria" w:hAnsi="Cambria"/>
                          <w:color w:val="0D0D0D"/>
                          <w:sz w:val="18"/>
                          <w:lang w:val="es-ES"/>
                        </w:rPr>
                        <w:t>3</w:t>
                      </w:r>
                      <w:r w:rsidR="0042778F">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FBDF8F8"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76052512"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3E6C21B8"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55566530"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6E74B801"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0EC3E8D7"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0CC837EE"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7816654C"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r w:rsidRPr="00796053">
        <w:rPr>
          <w:rFonts w:ascii="Cambria" w:eastAsia="Arial Unicode MS" w:hAnsi="Cambria" w:cs="Times New Roman"/>
          <w:noProof/>
          <w:sz w:val="18"/>
          <w:bdr w:val="nil"/>
          <w:lang w:val="es-CO"/>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63CD5A39" w:rsidR="00D35FA3" w:rsidRPr="00D35FA3" w:rsidRDefault="00D35FA3" w:rsidP="00B5165E">
                            <w:pPr>
                              <w:spacing w:line="240" w:lineRule="auto"/>
                              <w:rPr>
                                <w:rFonts w:ascii="Cambria" w:hAnsi="Cambria"/>
                                <w:color w:val="595959"/>
                                <w:sz w:val="18"/>
                                <w:szCs w:val="18"/>
                                <w:lang w:val="es-ES"/>
                              </w:rPr>
                            </w:pPr>
                            <w:r w:rsidRPr="00C42307">
                              <w:rPr>
                                <w:rFonts w:ascii="Cambria" w:hAnsi="Cambria"/>
                                <w:b/>
                                <w:color w:val="595959"/>
                                <w:sz w:val="18"/>
                                <w:szCs w:val="18"/>
                                <w:lang w:val="pt-BR"/>
                              </w:rPr>
                              <w:t>Citar como:</w:t>
                            </w:r>
                            <w:r w:rsidRPr="00C42307">
                              <w:rPr>
                                <w:rFonts w:ascii="Cambria" w:hAnsi="Cambria"/>
                                <w:color w:val="595959"/>
                                <w:sz w:val="18"/>
                                <w:szCs w:val="18"/>
                                <w:lang w:val="pt-BR"/>
                              </w:rPr>
                              <w:t xml:space="preserve"> CIDH, Informe No. </w:t>
                            </w:r>
                            <w:r w:rsidR="0042778F" w:rsidRPr="0042778F">
                              <w:rPr>
                                <w:rFonts w:ascii="Cambria" w:hAnsi="Cambria"/>
                                <w:color w:val="595959"/>
                                <w:sz w:val="18"/>
                                <w:szCs w:val="18"/>
                                <w:lang w:val="pt-BR"/>
                              </w:rPr>
                              <w:t>111</w:t>
                            </w:r>
                            <w:r w:rsidRPr="0042778F">
                              <w:rPr>
                                <w:rFonts w:ascii="Cambria" w:hAnsi="Cambria"/>
                                <w:color w:val="595959"/>
                                <w:sz w:val="18"/>
                                <w:szCs w:val="18"/>
                                <w:lang w:val="pt-BR"/>
                              </w:rPr>
                              <w:t>/</w:t>
                            </w:r>
                            <w:r w:rsidR="004845C8" w:rsidRPr="0042778F">
                              <w:rPr>
                                <w:rFonts w:ascii="Cambria" w:hAnsi="Cambria"/>
                                <w:color w:val="595959"/>
                                <w:sz w:val="18"/>
                                <w:szCs w:val="18"/>
                                <w:lang w:val="pt-BR"/>
                              </w:rPr>
                              <w:t>23</w:t>
                            </w:r>
                            <w:r w:rsidRPr="0042778F">
                              <w:rPr>
                                <w:rFonts w:ascii="Cambria" w:hAnsi="Cambria"/>
                                <w:color w:val="595959"/>
                                <w:sz w:val="18"/>
                                <w:szCs w:val="18"/>
                                <w:lang w:val="pt-BR"/>
                              </w:rPr>
                              <w:t xml:space="preserve">. </w:t>
                            </w:r>
                            <w:r w:rsidRPr="00C42307">
                              <w:rPr>
                                <w:rFonts w:ascii="Cambria" w:hAnsi="Cambria"/>
                                <w:color w:val="595959"/>
                                <w:sz w:val="18"/>
                                <w:szCs w:val="18"/>
                                <w:lang w:val="es-ES"/>
                              </w:rPr>
                              <w:t xml:space="preserve">Caso </w:t>
                            </w:r>
                            <w:r w:rsidR="00EC566E" w:rsidRPr="00C42307">
                              <w:rPr>
                                <w:rFonts w:ascii="Cambria" w:hAnsi="Cambria"/>
                                <w:color w:val="595959"/>
                                <w:sz w:val="18"/>
                                <w:szCs w:val="18"/>
                                <w:lang w:val="es-ES"/>
                              </w:rPr>
                              <w:t>1</w:t>
                            </w:r>
                            <w:r w:rsidR="005330A0" w:rsidRPr="00C42307">
                              <w:rPr>
                                <w:rFonts w:ascii="Cambria" w:hAnsi="Cambria"/>
                                <w:color w:val="595959"/>
                                <w:sz w:val="18"/>
                                <w:szCs w:val="18"/>
                                <w:lang w:val="es-ES"/>
                              </w:rPr>
                              <w:t>3</w:t>
                            </w:r>
                            <w:r w:rsidR="00EC566E" w:rsidRPr="00C42307">
                              <w:rPr>
                                <w:rFonts w:ascii="Cambria" w:hAnsi="Cambria"/>
                                <w:color w:val="595959"/>
                                <w:sz w:val="18"/>
                                <w:szCs w:val="18"/>
                                <w:lang w:val="es-ES"/>
                              </w:rPr>
                              <w:t>.</w:t>
                            </w:r>
                            <w:r w:rsidR="005330A0" w:rsidRPr="00C42307">
                              <w:rPr>
                                <w:rFonts w:ascii="Cambria" w:hAnsi="Cambria"/>
                                <w:color w:val="595959"/>
                                <w:sz w:val="18"/>
                                <w:szCs w:val="18"/>
                                <w:lang w:val="es-ES"/>
                              </w:rPr>
                              <w:t>840</w:t>
                            </w:r>
                            <w:r w:rsidRPr="00C42307">
                              <w:rPr>
                                <w:rFonts w:ascii="Cambria" w:hAnsi="Cambria"/>
                                <w:color w:val="595959"/>
                                <w:sz w:val="18"/>
                                <w:szCs w:val="18"/>
                                <w:lang w:val="es-ES"/>
                              </w:rPr>
                              <w:t xml:space="preserve">. </w:t>
                            </w:r>
                            <w:r w:rsidRPr="00C42307">
                              <w:rPr>
                                <w:rFonts w:ascii="Cambria" w:hAnsi="Cambria"/>
                                <w:color w:val="595959"/>
                                <w:sz w:val="18"/>
                                <w:szCs w:val="18"/>
                                <w:lang w:val="es-ES_tradnl"/>
                              </w:rPr>
                              <w:t xml:space="preserve">Solución Amistosa. </w:t>
                            </w:r>
                            <w:r w:rsidR="005330A0" w:rsidRPr="00C42307">
                              <w:rPr>
                                <w:rFonts w:ascii="Cambria" w:hAnsi="Cambria"/>
                                <w:color w:val="595959"/>
                                <w:sz w:val="18"/>
                                <w:szCs w:val="18"/>
                                <w:lang w:val="es-ES_tradnl"/>
                              </w:rPr>
                              <w:t>Edwin Hernán Ciro y Familia</w:t>
                            </w:r>
                            <w:r w:rsidRPr="00C42307">
                              <w:rPr>
                                <w:rFonts w:ascii="Cambria" w:hAnsi="Cambria"/>
                                <w:color w:val="595959"/>
                                <w:sz w:val="18"/>
                                <w:szCs w:val="18"/>
                                <w:lang w:val="es-ES_tradnl"/>
                              </w:rPr>
                              <w:t xml:space="preserve">. </w:t>
                            </w:r>
                            <w:r w:rsidR="00756071" w:rsidRPr="00C42307">
                              <w:rPr>
                                <w:rFonts w:ascii="Cambria" w:hAnsi="Cambria"/>
                                <w:color w:val="595959"/>
                                <w:sz w:val="18"/>
                                <w:szCs w:val="18"/>
                                <w:lang w:val="es-ES_tradnl"/>
                              </w:rPr>
                              <w:t>Colombia</w:t>
                            </w:r>
                            <w:r w:rsidRPr="00C42307">
                              <w:rPr>
                                <w:rFonts w:ascii="Cambria" w:hAnsi="Cambria"/>
                                <w:color w:val="595959"/>
                                <w:sz w:val="18"/>
                                <w:szCs w:val="18"/>
                                <w:lang w:val="es-ES_tradnl"/>
                              </w:rPr>
                              <w:t xml:space="preserve">. </w:t>
                            </w:r>
                            <w:r w:rsidR="0042778F">
                              <w:rPr>
                                <w:rFonts w:ascii="Cambria" w:hAnsi="Cambria"/>
                                <w:color w:val="595959"/>
                                <w:sz w:val="18"/>
                                <w:szCs w:val="18"/>
                                <w:lang w:val="es-ES"/>
                              </w:rPr>
                              <w:t>26 de julio de 2023</w:t>
                            </w:r>
                            <w:r w:rsidRPr="00C42307">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63CD5A39" w:rsidR="00D35FA3" w:rsidRPr="00D35FA3" w:rsidRDefault="00D35FA3" w:rsidP="00B5165E">
                      <w:pPr>
                        <w:spacing w:line="240" w:lineRule="auto"/>
                        <w:rPr>
                          <w:rFonts w:ascii="Cambria" w:hAnsi="Cambria"/>
                          <w:color w:val="595959"/>
                          <w:sz w:val="18"/>
                          <w:szCs w:val="18"/>
                          <w:lang w:val="es-ES"/>
                        </w:rPr>
                      </w:pPr>
                      <w:r w:rsidRPr="00C42307">
                        <w:rPr>
                          <w:rFonts w:ascii="Cambria" w:hAnsi="Cambria"/>
                          <w:b/>
                          <w:color w:val="595959"/>
                          <w:sz w:val="18"/>
                          <w:szCs w:val="18"/>
                          <w:lang w:val="pt-BR"/>
                        </w:rPr>
                        <w:t>Citar como:</w:t>
                      </w:r>
                      <w:r w:rsidRPr="00C42307">
                        <w:rPr>
                          <w:rFonts w:ascii="Cambria" w:hAnsi="Cambria"/>
                          <w:color w:val="595959"/>
                          <w:sz w:val="18"/>
                          <w:szCs w:val="18"/>
                          <w:lang w:val="pt-BR"/>
                        </w:rPr>
                        <w:t xml:space="preserve"> CIDH, Informe No. </w:t>
                      </w:r>
                      <w:r w:rsidR="0042778F" w:rsidRPr="0042778F">
                        <w:rPr>
                          <w:rFonts w:ascii="Cambria" w:hAnsi="Cambria"/>
                          <w:color w:val="595959"/>
                          <w:sz w:val="18"/>
                          <w:szCs w:val="18"/>
                          <w:lang w:val="pt-BR"/>
                        </w:rPr>
                        <w:t>111</w:t>
                      </w:r>
                      <w:r w:rsidRPr="0042778F">
                        <w:rPr>
                          <w:rFonts w:ascii="Cambria" w:hAnsi="Cambria"/>
                          <w:color w:val="595959"/>
                          <w:sz w:val="18"/>
                          <w:szCs w:val="18"/>
                          <w:lang w:val="pt-BR"/>
                        </w:rPr>
                        <w:t>/</w:t>
                      </w:r>
                      <w:r w:rsidR="004845C8" w:rsidRPr="0042778F">
                        <w:rPr>
                          <w:rFonts w:ascii="Cambria" w:hAnsi="Cambria"/>
                          <w:color w:val="595959"/>
                          <w:sz w:val="18"/>
                          <w:szCs w:val="18"/>
                          <w:lang w:val="pt-BR"/>
                        </w:rPr>
                        <w:t>23</w:t>
                      </w:r>
                      <w:r w:rsidRPr="0042778F">
                        <w:rPr>
                          <w:rFonts w:ascii="Cambria" w:hAnsi="Cambria"/>
                          <w:color w:val="595959"/>
                          <w:sz w:val="18"/>
                          <w:szCs w:val="18"/>
                          <w:lang w:val="pt-BR"/>
                        </w:rPr>
                        <w:t xml:space="preserve">. </w:t>
                      </w:r>
                      <w:r w:rsidRPr="00C42307">
                        <w:rPr>
                          <w:rFonts w:ascii="Cambria" w:hAnsi="Cambria"/>
                          <w:color w:val="595959"/>
                          <w:sz w:val="18"/>
                          <w:szCs w:val="18"/>
                          <w:lang w:val="es-ES"/>
                        </w:rPr>
                        <w:t xml:space="preserve">Caso </w:t>
                      </w:r>
                      <w:r w:rsidR="00EC566E" w:rsidRPr="00C42307">
                        <w:rPr>
                          <w:rFonts w:ascii="Cambria" w:hAnsi="Cambria"/>
                          <w:color w:val="595959"/>
                          <w:sz w:val="18"/>
                          <w:szCs w:val="18"/>
                          <w:lang w:val="es-ES"/>
                        </w:rPr>
                        <w:t>1</w:t>
                      </w:r>
                      <w:r w:rsidR="005330A0" w:rsidRPr="00C42307">
                        <w:rPr>
                          <w:rFonts w:ascii="Cambria" w:hAnsi="Cambria"/>
                          <w:color w:val="595959"/>
                          <w:sz w:val="18"/>
                          <w:szCs w:val="18"/>
                          <w:lang w:val="es-ES"/>
                        </w:rPr>
                        <w:t>3</w:t>
                      </w:r>
                      <w:r w:rsidR="00EC566E" w:rsidRPr="00C42307">
                        <w:rPr>
                          <w:rFonts w:ascii="Cambria" w:hAnsi="Cambria"/>
                          <w:color w:val="595959"/>
                          <w:sz w:val="18"/>
                          <w:szCs w:val="18"/>
                          <w:lang w:val="es-ES"/>
                        </w:rPr>
                        <w:t>.</w:t>
                      </w:r>
                      <w:r w:rsidR="005330A0" w:rsidRPr="00C42307">
                        <w:rPr>
                          <w:rFonts w:ascii="Cambria" w:hAnsi="Cambria"/>
                          <w:color w:val="595959"/>
                          <w:sz w:val="18"/>
                          <w:szCs w:val="18"/>
                          <w:lang w:val="es-ES"/>
                        </w:rPr>
                        <w:t>840</w:t>
                      </w:r>
                      <w:r w:rsidRPr="00C42307">
                        <w:rPr>
                          <w:rFonts w:ascii="Cambria" w:hAnsi="Cambria"/>
                          <w:color w:val="595959"/>
                          <w:sz w:val="18"/>
                          <w:szCs w:val="18"/>
                          <w:lang w:val="es-ES"/>
                        </w:rPr>
                        <w:t xml:space="preserve">. </w:t>
                      </w:r>
                      <w:r w:rsidRPr="00C42307">
                        <w:rPr>
                          <w:rFonts w:ascii="Cambria" w:hAnsi="Cambria"/>
                          <w:color w:val="595959"/>
                          <w:sz w:val="18"/>
                          <w:szCs w:val="18"/>
                          <w:lang w:val="es-ES_tradnl"/>
                        </w:rPr>
                        <w:t xml:space="preserve">Solución Amistosa. </w:t>
                      </w:r>
                      <w:r w:rsidR="005330A0" w:rsidRPr="00C42307">
                        <w:rPr>
                          <w:rFonts w:ascii="Cambria" w:hAnsi="Cambria"/>
                          <w:color w:val="595959"/>
                          <w:sz w:val="18"/>
                          <w:szCs w:val="18"/>
                          <w:lang w:val="es-ES_tradnl"/>
                        </w:rPr>
                        <w:t>Edwin Hernán Ciro y Familia</w:t>
                      </w:r>
                      <w:r w:rsidRPr="00C42307">
                        <w:rPr>
                          <w:rFonts w:ascii="Cambria" w:hAnsi="Cambria"/>
                          <w:color w:val="595959"/>
                          <w:sz w:val="18"/>
                          <w:szCs w:val="18"/>
                          <w:lang w:val="es-ES_tradnl"/>
                        </w:rPr>
                        <w:t xml:space="preserve">. </w:t>
                      </w:r>
                      <w:r w:rsidR="00756071" w:rsidRPr="00C42307">
                        <w:rPr>
                          <w:rFonts w:ascii="Cambria" w:hAnsi="Cambria"/>
                          <w:color w:val="595959"/>
                          <w:sz w:val="18"/>
                          <w:szCs w:val="18"/>
                          <w:lang w:val="es-ES_tradnl"/>
                        </w:rPr>
                        <w:t>Colombia</w:t>
                      </w:r>
                      <w:r w:rsidRPr="00C42307">
                        <w:rPr>
                          <w:rFonts w:ascii="Cambria" w:hAnsi="Cambria"/>
                          <w:color w:val="595959"/>
                          <w:sz w:val="18"/>
                          <w:szCs w:val="18"/>
                          <w:lang w:val="es-ES_tradnl"/>
                        </w:rPr>
                        <w:t xml:space="preserve">. </w:t>
                      </w:r>
                      <w:r w:rsidR="0042778F">
                        <w:rPr>
                          <w:rFonts w:ascii="Cambria" w:hAnsi="Cambria"/>
                          <w:color w:val="595959"/>
                          <w:sz w:val="18"/>
                          <w:szCs w:val="18"/>
                          <w:lang w:val="es-ES"/>
                        </w:rPr>
                        <w:t>26 de julio de 2023</w:t>
                      </w:r>
                      <w:r w:rsidRPr="00C42307">
                        <w:rPr>
                          <w:rFonts w:ascii="Cambria" w:hAnsi="Cambria"/>
                          <w:color w:val="595959"/>
                          <w:sz w:val="18"/>
                          <w:szCs w:val="18"/>
                          <w:lang w:val="es-ES"/>
                        </w:rPr>
                        <w:t>.</w:t>
                      </w:r>
                    </w:p>
                  </w:txbxContent>
                </v:textbox>
              </v:shape>
            </w:pict>
          </mc:Fallback>
        </mc:AlternateContent>
      </w:r>
    </w:p>
    <w:p w14:paraId="0E390B86" w14:textId="77777777"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CO"/>
        </w:rPr>
      </w:pPr>
    </w:p>
    <w:p w14:paraId="3D7BD159" w14:textId="36C7558A" w:rsidR="00D35FA3" w:rsidRPr="0079605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CO"/>
        </w:rPr>
      </w:pPr>
      <w:r w:rsidRPr="00796053">
        <w:rPr>
          <w:rFonts w:ascii="Cambria" w:eastAsia="Arial Unicode MS" w:hAnsi="Cambria" w:cs="Times New Roman"/>
          <w:noProof/>
          <w:bdr w:val="nil"/>
          <w:lang w:val="es-CO"/>
        </w:rPr>
        <mc:AlternateContent>
          <mc:Choice Requires="wps">
            <w:drawing>
              <wp:anchor distT="0" distB="0" distL="114300" distR="114300" simplePos="0" relativeHeight="251666432" behindDoc="0" locked="0" layoutInCell="1" allowOverlap="1" wp14:anchorId="205C56F5" wp14:editId="04FB092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182956FE" w:rsidR="00D35FA3" w:rsidRPr="00796053" w:rsidRDefault="000310EE"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CO"/>
        </w:rPr>
        <w:sectPr w:rsidR="00D35FA3" w:rsidRPr="00796053" w:rsidSect="00D35FA3">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796053">
        <w:rPr>
          <w:rFonts w:ascii="Cambria" w:eastAsia="Arial Unicode MS" w:hAnsi="Cambria" w:cs="Times New Roman"/>
          <w:noProof/>
          <w:sz w:val="18"/>
          <w:bdr w:val="nil"/>
          <w:lang w:val="es-CO"/>
        </w:rPr>
        <mc:AlternateContent>
          <mc:Choice Requires="wps">
            <w:drawing>
              <wp:anchor distT="0" distB="0" distL="114300" distR="114300" simplePos="0" relativeHeight="251665408" behindDoc="0" locked="0" layoutInCell="1" allowOverlap="1" wp14:anchorId="57008CCD" wp14:editId="49F68683">
                <wp:simplePos x="0" y="0"/>
                <wp:positionH relativeFrom="column">
                  <wp:posOffset>1291590</wp:posOffset>
                </wp:positionH>
                <wp:positionV relativeFrom="paragraph">
                  <wp:posOffset>489585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2" type="#_x0000_t202" style="position:absolute;left:0;text-align:left;margin-left:101.7pt;margin-top:38.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z4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D35FA3" w:rsidRPr="00796053">
        <w:rPr>
          <w:rFonts w:ascii="Cambria" w:eastAsia="Arial Unicode MS" w:hAnsi="Cambria" w:cs="Times New Roman"/>
          <w:b/>
          <w:sz w:val="20"/>
          <w:szCs w:val="24"/>
          <w:bdr w:val="nil"/>
          <w:lang w:val="es-CO"/>
        </w:rPr>
        <w:tab/>
      </w:r>
    </w:p>
    <w:p w14:paraId="5B9E6EC0" w14:textId="412937C6" w:rsidR="004879A8" w:rsidRPr="00796053" w:rsidRDefault="004879A8" w:rsidP="00333545">
      <w:pPr>
        <w:pStyle w:val="paragraph"/>
        <w:spacing w:before="0" w:beforeAutospacing="0" w:after="0" w:afterAutospacing="0"/>
        <w:jc w:val="center"/>
        <w:textAlignment w:val="baseline"/>
        <w:rPr>
          <w:rFonts w:ascii="Cambria" w:hAnsi="Cambria" w:cs="Segoe UI"/>
          <w:sz w:val="18"/>
          <w:szCs w:val="18"/>
          <w:lang w:val="es-CO"/>
        </w:rPr>
      </w:pPr>
      <w:r w:rsidRPr="00796053">
        <w:rPr>
          <w:rStyle w:val="normaltextrun"/>
          <w:rFonts w:ascii="Cambria" w:hAnsi="Cambria" w:cs="Segoe UI"/>
          <w:b/>
          <w:bCs/>
          <w:sz w:val="18"/>
          <w:szCs w:val="18"/>
          <w:lang w:val="es-CO"/>
        </w:rPr>
        <w:lastRenderedPageBreak/>
        <w:t xml:space="preserve">INFORME No. </w:t>
      </w:r>
      <w:r w:rsidR="00197660">
        <w:rPr>
          <w:rStyle w:val="normaltextrun"/>
          <w:rFonts w:ascii="Cambria" w:hAnsi="Cambria" w:cs="Segoe UI"/>
          <w:b/>
          <w:bCs/>
          <w:sz w:val="18"/>
          <w:szCs w:val="18"/>
          <w:lang w:val="es-CO"/>
        </w:rPr>
        <w:t>111</w:t>
      </w:r>
      <w:r w:rsidRPr="00796053">
        <w:rPr>
          <w:rStyle w:val="normaltextrun"/>
          <w:rFonts w:ascii="Cambria" w:hAnsi="Cambria" w:cs="Segoe UI"/>
          <w:b/>
          <w:bCs/>
          <w:sz w:val="18"/>
          <w:szCs w:val="18"/>
          <w:lang w:val="es-CO"/>
        </w:rPr>
        <w:t>/2</w:t>
      </w:r>
      <w:r w:rsidR="004845C8" w:rsidRPr="00796053">
        <w:rPr>
          <w:rStyle w:val="normaltextrun"/>
          <w:rFonts w:ascii="Cambria" w:hAnsi="Cambria" w:cs="Segoe UI"/>
          <w:b/>
          <w:bCs/>
          <w:sz w:val="18"/>
          <w:szCs w:val="18"/>
          <w:lang w:val="es-CO"/>
        </w:rPr>
        <w:t>3</w:t>
      </w:r>
    </w:p>
    <w:p w14:paraId="680BA5B2" w14:textId="43E43A09" w:rsidR="004879A8" w:rsidRPr="00796053" w:rsidRDefault="004879A8" w:rsidP="008B2F31">
      <w:pPr>
        <w:pStyle w:val="paragraph"/>
        <w:spacing w:before="0" w:beforeAutospacing="0" w:after="0" w:afterAutospacing="0"/>
        <w:jc w:val="center"/>
        <w:textAlignment w:val="baseline"/>
        <w:rPr>
          <w:rFonts w:ascii="Cambria" w:hAnsi="Cambria" w:cs="Segoe UI"/>
          <w:sz w:val="18"/>
          <w:szCs w:val="18"/>
          <w:lang w:val="es-CO"/>
        </w:rPr>
      </w:pPr>
      <w:r w:rsidRPr="00796053">
        <w:rPr>
          <w:rStyle w:val="normaltextrun"/>
          <w:rFonts w:ascii="Cambria" w:hAnsi="Cambria" w:cs="Segoe UI"/>
          <w:b/>
          <w:bCs/>
          <w:sz w:val="18"/>
          <w:szCs w:val="18"/>
          <w:lang w:val="es-CO"/>
        </w:rPr>
        <w:t xml:space="preserve">CASO </w:t>
      </w:r>
      <w:r w:rsidR="00EC566E" w:rsidRPr="00796053">
        <w:rPr>
          <w:rStyle w:val="normaltextrun"/>
          <w:rFonts w:ascii="Cambria" w:hAnsi="Cambria" w:cs="Segoe UI"/>
          <w:b/>
          <w:bCs/>
          <w:sz w:val="18"/>
          <w:szCs w:val="18"/>
          <w:lang w:val="es-CO"/>
        </w:rPr>
        <w:t>1</w:t>
      </w:r>
      <w:r w:rsidR="005330A0" w:rsidRPr="00796053">
        <w:rPr>
          <w:rStyle w:val="normaltextrun"/>
          <w:rFonts w:ascii="Cambria" w:hAnsi="Cambria" w:cs="Segoe UI"/>
          <w:b/>
          <w:bCs/>
          <w:sz w:val="18"/>
          <w:szCs w:val="18"/>
          <w:lang w:val="es-CO"/>
        </w:rPr>
        <w:t>3</w:t>
      </w:r>
      <w:r w:rsidR="00EC566E" w:rsidRPr="00796053">
        <w:rPr>
          <w:rStyle w:val="normaltextrun"/>
          <w:rFonts w:ascii="Cambria" w:hAnsi="Cambria" w:cs="Segoe UI"/>
          <w:b/>
          <w:bCs/>
          <w:sz w:val="18"/>
          <w:szCs w:val="18"/>
          <w:lang w:val="es-CO"/>
        </w:rPr>
        <w:t>.</w:t>
      </w:r>
      <w:r w:rsidR="005330A0" w:rsidRPr="00796053">
        <w:rPr>
          <w:rStyle w:val="normaltextrun"/>
          <w:rFonts w:ascii="Cambria" w:hAnsi="Cambria" w:cs="Segoe UI"/>
          <w:b/>
          <w:bCs/>
          <w:sz w:val="18"/>
          <w:szCs w:val="18"/>
          <w:lang w:val="es-CO"/>
        </w:rPr>
        <w:t>84</w:t>
      </w:r>
      <w:r w:rsidR="00756071" w:rsidRPr="00796053">
        <w:rPr>
          <w:rStyle w:val="normaltextrun"/>
          <w:rFonts w:ascii="Cambria" w:hAnsi="Cambria" w:cs="Segoe UI"/>
          <w:b/>
          <w:bCs/>
          <w:sz w:val="18"/>
          <w:szCs w:val="18"/>
          <w:lang w:val="es-CO"/>
        </w:rPr>
        <w:t>0</w:t>
      </w:r>
    </w:p>
    <w:p w14:paraId="0FD17B26" w14:textId="6B2D109E" w:rsidR="004879A8" w:rsidRPr="00796053" w:rsidRDefault="004879A8" w:rsidP="004879A8">
      <w:pPr>
        <w:pStyle w:val="paragraph"/>
        <w:spacing w:before="0" w:beforeAutospacing="0" w:after="0" w:afterAutospacing="0"/>
        <w:jc w:val="center"/>
        <w:textAlignment w:val="baseline"/>
        <w:rPr>
          <w:rFonts w:ascii="Cambria" w:hAnsi="Cambria" w:cs="Segoe UI"/>
          <w:sz w:val="18"/>
          <w:szCs w:val="18"/>
          <w:lang w:val="es-CO"/>
        </w:rPr>
      </w:pPr>
      <w:r w:rsidRPr="00796053">
        <w:rPr>
          <w:rStyle w:val="normaltextrun"/>
          <w:rFonts w:ascii="Cambria" w:hAnsi="Cambria" w:cs="Segoe UI"/>
          <w:sz w:val="18"/>
          <w:szCs w:val="18"/>
          <w:lang w:val="es-CO"/>
        </w:rPr>
        <w:t>INFORME DE SOLUCIÓN AMISTOSA</w:t>
      </w:r>
    </w:p>
    <w:p w14:paraId="3C1A651E" w14:textId="33094CFC" w:rsidR="00756071" w:rsidRPr="00796053" w:rsidRDefault="005330A0" w:rsidP="00756071">
      <w:pPr>
        <w:pStyle w:val="paragraph"/>
        <w:spacing w:before="0" w:beforeAutospacing="0" w:after="0" w:afterAutospacing="0"/>
        <w:jc w:val="center"/>
        <w:textAlignment w:val="baseline"/>
        <w:rPr>
          <w:rFonts w:ascii="Cambria" w:hAnsi="Cambria" w:cs="Segoe UI"/>
          <w:sz w:val="18"/>
          <w:szCs w:val="18"/>
          <w:lang w:val="es-CO"/>
        </w:rPr>
      </w:pPr>
      <w:r w:rsidRPr="00796053">
        <w:rPr>
          <w:rStyle w:val="normaltextrun"/>
          <w:rFonts w:ascii="Cambria" w:hAnsi="Cambria" w:cs="Segoe UI"/>
          <w:sz w:val="18"/>
          <w:szCs w:val="18"/>
          <w:lang w:val="es-CO"/>
        </w:rPr>
        <w:t>EDWIN HERNÁN CIRO Y FAMILIA</w:t>
      </w:r>
    </w:p>
    <w:p w14:paraId="037486B0" w14:textId="6DAFC4AE" w:rsidR="004879A8" w:rsidRPr="00796053" w:rsidRDefault="00756071" w:rsidP="004879A8">
      <w:pPr>
        <w:pStyle w:val="paragraph"/>
        <w:spacing w:before="0" w:beforeAutospacing="0" w:after="0" w:afterAutospacing="0"/>
        <w:jc w:val="center"/>
        <w:textAlignment w:val="baseline"/>
        <w:rPr>
          <w:rFonts w:ascii="Cambria" w:hAnsi="Cambria" w:cs="Segoe UI"/>
          <w:sz w:val="18"/>
          <w:szCs w:val="18"/>
          <w:lang w:val="es-CO"/>
        </w:rPr>
      </w:pPr>
      <w:r w:rsidRPr="00796053">
        <w:rPr>
          <w:rStyle w:val="normaltextrun"/>
          <w:rFonts w:ascii="Cambria" w:hAnsi="Cambria" w:cs="Segoe UI"/>
          <w:sz w:val="18"/>
          <w:szCs w:val="18"/>
          <w:lang w:val="es-CO"/>
        </w:rPr>
        <w:t>COLOMBIA</w:t>
      </w:r>
      <w:r w:rsidR="00B31175" w:rsidRPr="00796053">
        <w:rPr>
          <w:rStyle w:val="FootnoteReference"/>
          <w:rFonts w:ascii="Cambria" w:hAnsi="Cambria" w:cs="Segoe UI"/>
          <w:sz w:val="18"/>
          <w:szCs w:val="18"/>
          <w:lang w:val="es-CO"/>
        </w:rPr>
        <w:footnoteReference w:id="1"/>
      </w:r>
    </w:p>
    <w:p w14:paraId="285FB547" w14:textId="67E37C96" w:rsidR="004879A8" w:rsidRPr="00796053" w:rsidRDefault="00197660" w:rsidP="004879A8">
      <w:pPr>
        <w:pStyle w:val="paragraph"/>
        <w:spacing w:before="0" w:beforeAutospacing="0" w:after="0" w:afterAutospacing="0"/>
        <w:jc w:val="center"/>
        <w:textAlignment w:val="baseline"/>
        <w:rPr>
          <w:rFonts w:ascii="Cambria" w:hAnsi="Cambria" w:cs="Segoe UI"/>
          <w:sz w:val="18"/>
          <w:szCs w:val="18"/>
          <w:lang w:val="es-CO"/>
        </w:rPr>
      </w:pPr>
      <w:r>
        <w:rPr>
          <w:rStyle w:val="normaltextrun"/>
          <w:rFonts w:ascii="Cambria" w:hAnsi="Cambria" w:cs="Segoe UI"/>
          <w:sz w:val="18"/>
          <w:szCs w:val="18"/>
          <w:lang w:val="es-CO"/>
        </w:rPr>
        <w:t>26</w:t>
      </w:r>
      <w:r w:rsidR="00664B49">
        <w:rPr>
          <w:rStyle w:val="normaltextrun"/>
          <w:rFonts w:ascii="Cambria" w:hAnsi="Cambria" w:cs="Segoe UI"/>
          <w:sz w:val="18"/>
          <w:szCs w:val="18"/>
          <w:lang w:val="es-CO"/>
        </w:rPr>
        <w:t xml:space="preserve"> DE </w:t>
      </w:r>
      <w:r w:rsidR="0063666B" w:rsidRPr="00197660">
        <w:rPr>
          <w:rStyle w:val="normaltextrun"/>
          <w:rFonts w:ascii="Cambria" w:hAnsi="Cambria" w:cs="Segoe UI"/>
          <w:sz w:val="18"/>
          <w:szCs w:val="18"/>
          <w:lang w:val="es-CO"/>
        </w:rPr>
        <w:t>JULIO</w:t>
      </w:r>
      <w:r w:rsidR="00664B49">
        <w:rPr>
          <w:rStyle w:val="normaltextrun"/>
          <w:rFonts w:ascii="Cambria" w:hAnsi="Cambria" w:cs="Segoe UI"/>
          <w:sz w:val="18"/>
          <w:szCs w:val="18"/>
          <w:lang w:val="es-CO"/>
        </w:rPr>
        <w:t xml:space="preserve"> DE 2023</w:t>
      </w:r>
    </w:p>
    <w:p w14:paraId="7ABA2621" w14:textId="0C3C1462" w:rsidR="004879A8" w:rsidRPr="00796053" w:rsidRDefault="004879A8" w:rsidP="004879A8">
      <w:pPr>
        <w:pStyle w:val="paragraph"/>
        <w:spacing w:before="0" w:beforeAutospacing="0" w:after="0" w:afterAutospacing="0"/>
        <w:jc w:val="center"/>
        <w:textAlignment w:val="baseline"/>
        <w:rPr>
          <w:rFonts w:ascii="Cambria" w:hAnsi="Cambria" w:cs="Segoe UI"/>
          <w:sz w:val="20"/>
          <w:szCs w:val="20"/>
          <w:lang w:val="es-CO"/>
        </w:rPr>
      </w:pPr>
    </w:p>
    <w:p w14:paraId="77E6B948" w14:textId="77777777" w:rsidR="00333545" w:rsidRPr="00796053" w:rsidRDefault="00333545" w:rsidP="004879A8">
      <w:pPr>
        <w:pStyle w:val="paragraph"/>
        <w:spacing w:before="0" w:beforeAutospacing="0" w:after="0" w:afterAutospacing="0"/>
        <w:jc w:val="center"/>
        <w:textAlignment w:val="baseline"/>
        <w:rPr>
          <w:rFonts w:ascii="Cambria" w:hAnsi="Cambria" w:cs="Segoe UI"/>
          <w:sz w:val="20"/>
          <w:szCs w:val="20"/>
          <w:lang w:val="es-CO"/>
        </w:rPr>
      </w:pPr>
    </w:p>
    <w:p w14:paraId="5255A8D0" w14:textId="7EEFFA0C" w:rsidR="004879A8" w:rsidRPr="00796053" w:rsidRDefault="004879A8" w:rsidP="008B2F31">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CO"/>
        </w:rPr>
      </w:pPr>
      <w:r w:rsidRPr="00796053">
        <w:rPr>
          <w:rStyle w:val="normaltextrun"/>
          <w:rFonts w:ascii="Cambria" w:hAnsi="Cambria" w:cs="Segoe UI"/>
          <w:b/>
          <w:bCs/>
          <w:color w:val="000000"/>
          <w:sz w:val="20"/>
          <w:szCs w:val="20"/>
          <w:lang w:val="es-CO"/>
        </w:rPr>
        <w:t>RESUMEN Y ASPECTOS PROCESALES RELEVANTES DEL PROCESO DE SOLUCIÓN AMISTOSA</w:t>
      </w:r>
    </w:p>
    <w:p w14:paraId="3B3A11E6" w14:textId="28347735" w:rsidR="004879A8" w:rsidRPr="00796053" w:rsidRDefault="004879A8" w:rsidP="008B2F31">
      <w:pPr>
        <w:pStyle w:val="paragraph"/>
        <w:spacing w:before="0" w:beforeAutospacing="0" w:after="0" w:afterAutospacing="0"/>
        <w:ind w:firstLine="720"/>
        <w:jc w:val="both"/>
        <w:textAlignment w:val="baseline"/>
        <w:rPr>
          <w:rFonts w:ascii="Cambria" w:hAnsi="Cambria" w:cs="Segoe UI"/>
          <w:sz w:val="20"/>
          <w:szCs w:val="20"/>
          <w:lang w:val="es-CO"/>
        </w:rPr>
      </w:pPr>
    </w:p>
    <w:p w14:paraId="3166BD16" w14:textId="00007A3B" w:rsidR="00C1690C" w:rsidRPr="00796053" w:rsidRDefault="00EC566E" w:rsidP="008B2F31">
      <w:pPr>
        <w:pStyle w:val="paragraph"/>
        <w:numPr>
          <w:ilvl w:val="0"/>
          <w:numId w:val="2"/>
        </w:numPr>
        <w:spacing w:before="0" w:beforeAutospacing="0" w:after="0" w:afterAutospacing="0"/>
        <w:ind w:left="0" w:firstLine="709"/>
        <w:jc w:val="both"/>
        <w:textAlignment w:val="baseline"/>
        <w:rPr>
          <w:rFonts w:ascii="Cambria" w:hAnsi="Cambria"/>
          <w:sz w:val="20"/>
          <w:szCs w:val="20"/>
          <w:lang w:val="es-CO"/>
        </w:rPr>
      </w:pPr>
      <w:r w:rsidRPr="00796053">
        <w:rPr>
          <w:rFonts w:ascii="Cambria" w:hAnsi="Cambria" w:cs="Segoe UI"/>
          <w:color w:val="000000"/>
          <w:sz w:val="20"/>
          <w:szCs w:val="20"/>
          <w:lang w:val="es-CO"/>
        </w:rPr>
        <w:t xml:space="preserve">El </w:t>
      </w:r>
      <w:r w:rsidR="00E36A14" w:rsidRPr="00796053">
        <w:rPr>
          <w:rFonts w:ascii="Cambria" w:hAnsi="Cambria" w:cs="Segoe UI"/>
          <w:color w:val="000000"/>
          <w:sz w:val="20"/>
          <w:szCs w:val="20"/>
          <w:lang w:val="es-CO"/>
        </w:rPr>
        <w:t>28 de enero de</w:t>
      </w:r>
      <w:r w:rsidR="002E6F55" w:rsidRPr="00796053">
        <w:rPr>
          <w:rFonts w:ascii="Cambria" w:hAnsi="Cambria" w:cs="Segoe UI"/>
          <w:color w:val="000000"/>
          <w:sz w:val="20"/>
          <w:szCs w:val="20"/>
          <w:lang w:val="es-CO"/>
        </w:rPr>
        <w:t xml:space="preserve"> 20</w:t>
      </w:r>
      <w:r w:rsidR="00E36A14" w:rsidRPr="00796053">
        <w:rPr>
          <w:rFonts w:ascii="Cambria" w:hAnsi="Cambria" w:cs="Segoe UI"/>
          <w:color w:val="000000"/>
          <w:sz w:val="20"/>
          <w:szCs w:val="20"/>
          <w:lang w:val="es-CO"/>
        </w:rPr>
        <w:t>0</w:t>
      </w:r>
      <w:r w:rsidR="002E6F55" w:rsidRPr="00796053">
        <w:rPr>
          <w:rFonts w:ascii="Cambria" w:hAnsi="Cambria" w:cs="Segoe UI"/>
          <w:color w:val="000000"/>
          <w:sz w:val="20"/>
          <w:szCs w:val="20"/>
          <w:lang w:val="es-CO"/>
        </w:rPr>
        <w:t>9</w:t>
      </w:r>
      <w:r w:rsidRPr="00796053">
        <w:rPr>
          <w:rFonts w:ascii="Cambria" w:hAnsi="Cambria" w:cs="Segoe UI"/>
          <w:color w:val="000000"/>
          <w:sz w:val="20"/>
          <w:szCs w:val="20"/>
          <w:lang w:val="es-CO"/>
        </w:rPr>
        <w:t xml:space="preserve">, la Comisión Interamericana de Derechos Humanos (en adelante “la Comisión” o “CIDH”) </w:t>
      </w:r>
      <w:r w:rsidR="004B1FA4" w:rsidRPr="00796053">
        <w:rPr>
          <w:rFonts w:ascii="Cambria" w:hAnsi="Cambria" w:cs="Segoe UI"/>
          <w:color w:val="000000"/>
          <w:sz w:val="20"/>
          <w:szCs w:val="20"/>
          <w:lang w:val="es-CO"/>
        </w:rPr>
        <w:t xml:space="preserve">recibió una petición presentada por </w:t>
      </w:r>
      <w:r w:rsidR="00E36A14" w:rsidRPr="00796053">
        <w:rPr>
          <w:rFonts w:ascii="Cambria" w:hAnsi="Cambria" w:cs="Segoe UI"/>
          <w:color w:val="000000"/>
          <w:sz w:val="20"/>
          <w:szCs w:val="20"/>
          <w:lang w:val="es-CO"/>
        </w:rPr>
        <w:t>Roberto Fernando Paz Salas</w:t>
      </w:r>
      <w:r w:rsidR="005A3D9F" w:rsidRPr="00796053">
        <w:rPr>
          <w:rFonts w:ascii="Cambria" w:hAnsi="Cambria" w:cs="Segoe UI"/>
          <w:color w:val="000000"/>
          <w:sz w:val="20"/>
          <w:szCs w:val="20"/>
          <w:lang w:val="es-CO"/>
        </w:rPr>
        <w:t xml:space="preserve"> (en adelante</w:t>
      </w:r>
      <w:r w:rsidR="005C422F" w:rsidRPr="00796053">
        <w:rPr>
          <w:rFonts w:ascii="Cambria" w:hAnsi="Cambria" w:cs="Segoe UI"/>
          <w:color w:val="000000"/>
          <w:sz w:val="20"/>
          <w:szCs w:val="20"/>
          <w:lang w:val="es-CO"/>
        </w:rPr>
        <w:t xml:space="preserve"> “el peticionario</w:t>
      </w:r>
      <w:r w:rsidR="007D0B19" w:rsidRPr="00796053">
        <w:rPr>
          <w:rFonts w:ascii="Cambria" w:hAnsi="Cambria" w:cs="Segoe UI"/>
          <w:color w:val="000000"/>
          <w:sz w:val="20"/>
          <w:szCs w:val="20"/>
          <w:lang w:val="es-CO"/>
        </w:rPr>
        <w:t>”</w:t>
      </w:r>
      <w:r w:rsidR="00107AFB" w:rsidRPr="00796053">
        <w:rPr>
          <w:rFonts w:ascii="Cambria" w:hAnsi="Cambria" w:cs="Segoe UI"/>
          <w:color w:val="000000"/>
          <w:sz w:val="20"/>
          <w:szCs w:val="20"/>
          <w:lang w:val="es-CO"/>
        </w:rPr>
        <w:t>, “los peticionarios”</w:t>
      </w:r>
      <w:r w:rsidR="007D0B19" w:rsidRPr="00796053">
        <w:rPr>
          <w:rFonts w:ascii="Cambria" w:hAnsi="Cambria" w:cs="Segoe UI"/>
          <w:color w:val="000000"/>
          <w:sz w:val="20"/>
          <w:szCs w:val="20"/>
          <w:lang w:val="es-CO"/>
        </w:rPr>
        <w:t xml:space="preserve"> </w:t>
      </w:r>
      <w:r w:rsidR="005A3D9F" w:rsidRPr="00796053">
        <w:rPr>
          <w:rFonts w:ascii="Cambria" w:hAnsi="Cambria" w:cs="Segoe UI"/>
          <w:color w:val="000000"/>
          <w:sz w:val="20"/>
          <w:szCs w:val="20"/>
          <w:lang w:val="es-CO"/>
        </w:rPr>
        <w:t>o “la parte peticionaria”)</w:t>
      </w:r>
      <w:r w:rsidR="00E36A14" w:rsidRPr="00796053">
        <w:rPr>
          <w:rFonts w:ascii="Cambria" w:hAnsi="Cambria" w:cs="Segoe UI"/>
          <w:color w:val="000000"/>
          <w:sz w:val="20"/>
          <w:szCs w:val="20"/>
          <w:lang w:val="es-CO"/>
        </w:rPr>
        <w:t>,</w:t>
      </w:r>
      <w:r w:rsidR="005A3D9F" w:rsidRPr="00796053">
        <w:rPr>
          <w:rFonts w:ascii="Cambria" w:hAnsi="Cambria" w:cs="Segoe UI"/>
          <w:color w:val="000000"/>
          <w:sz w:val="20"/>
          <w:szCs w:val="20"/>
          <w:lang w:val="es-CO"/>
        </w:rPr>
        <w:t xml:space="preserve"> </w:t>
      </w:r>
      <w:r w:rsidR="00554DA5" w:rsidRPr="00796053">
        <w:rPr>
          <w:rFonts w:ascii="Cambria" w:hAnsi="Cambria" w:cs="Segoe UI"/>
          <w:color w:val="000000"/>
          <w:sz w:val="20"/>
          <w:szCs w:val="20"/>
          <w:lang w:val="es-CO"/>
        </w:rPr>
        <w:t xml:space="preserve">en la cual </w:t>
      </w:r>
      <w:r w:rsidRPr="00796053">
        <w:rPr>
          <w:rFonts w:ascii="Cambria" w:hAnsi="Cambria" w:cs="Segoe UI"/>
          <w:color w:val="000000"/>
          <w:sz w:val="20"/>
          <w:szCs w:val="20"/>
          <w:lang w:val="es-CO"/>
        </w:rPr>
        <w:t xml:space="preserve">se alegaba la responsabilidad internacional </w:t>
      </w:r>
      <w:r w:rsidR="00E13C2B" w:rsidRPr="00796053">
        <w:rPr>
          <w:rFonts w:ascii="Cambria" w:hAnsi="Cambria" w:cs="Segoe UI"/>
          <w:color w:val="000000"/>
          <w:sz w:val="20"/>
          <w:szCs w:val="20"/>
          <w:lang w:val="es-CO"/>
        </w:rPr>
        <w:t xml:space="preserve">de la República de Colombia </w:t>
      </w:r>
      <w:r w:rsidRPr="00796053">
        <w:rPr>
          <w:rFonts w:ascii="Cambria" w:hAnsi="Cambria" w:cs="Segoe UI"/>
          <w:color w:val="000000"/>
          <w:sz w:val="20"/>
          <w:szCs w:val="20"/>
          <w:lang w:val="es-CO"/>
        </w:rPr>
        <w:t>(en adelante, “</w:t>
      </w:r>
      <w:r w:rsidR="00E13C2B" w:rsidRPr="00796053">
        <w:rPr>
          <w:rFonts w:ascii="Cambria" w:hAnsi="Cambria" w:cs="Segoe UI"/>
          <w:color w:val="000000"/>
          <w:sz w:val="20"/>
          <w:szCs w:val="20"/>
          <w:lang w:val="es-CO"/>
        </w:rPr>
        <w:t>Colombia</w:t>
      </w:r>
      <w:r w:rsidRPr="00796053">
        <w:rPr>
          <w:rFonts w:ascii="Cambria" w:hAnsi="Cambria" w:cs="Segoe UI"/>
          <w:color w:val="000000"/>
          <w:sz w:val="20"/>
          <w:szCs w:val="20"/>
          <w:lang w:val="es-CO"/>
        </w:rPr>
        <w:t>” o “el Estado”), por la violación de los derechos humanos contemplados en</w:t>
      </w:r>
      <w:r w:rsidR="00A363C0" w:rsidRPr="00796053">
        <w:rPr>
          <w:rFonts w:ascii="Cambria" w:hAnsi="Cambria" w:cs="Segoe UI"/>
          <w:color w:val="000000"/>
          <w:sz w:val="20"/>
          <w:szCs w:val="20"/>
          <w:lang w:val="es-CO"/>
        </w:rPr>
        <w:t xml:space="preserve"> los artículos</w:t>
      </w:r>
      <w:r w:rsidRPr="00796053">
        <w:rPr>
          <w:rFonts w:ascii="Cambria" w:hAnsi="Cambria" w:cs="Segoe UI"/>
          <w:color w:val="000000"/>
          <w:sz w:val="20"/>
          <w:szCs w:val="20"/>
          <w:lang w:val="es-CO"/>
        </w:rPr>
        <w:t xml:space="preserve"> </w:t>
      </w:r>
      <w:r w:rsidR="00DC17B1" w:rsidRPr="00796053">
        <w:rPr>
          <w:rFonts w:ascii="Cambria" w:hAnsi="Cambria" w:cs="Segoe UI"/>
          <w:color w:val="000000"/>
          <w:sz w:val="20"/>
          <w:szCs w:val="20"/>
          <w:lang w:val="es-CO"/>
        </w:rPr>
        <w:t xml:space="preserve">4 (vida), </w:t>
      </w:r>
      <w:r w:rsidR="00E36A14" w:rsidRPr="00796053">
        <w:rPr>
          <w:rFonts w:ascii="Cambria" w:hAnsi="Cambria" w:cs="Segoe UI"/>
          <w:color w:val="000000"/>
          <w:sz w:val="20"/>
          <w:szCs w:val="20"/>
          <w:lang w:val="es-CO"/>
        </w:rPr>
        <w:t>8</w:t>
      </w:r>
      <w:r w:rsidR="00DC17B1" w:rsidRPr="00796053">
        <w:rPr>
          <w:rFonts w:ascii="Cambria" w:hAnsi="Cambria" w:cs="Segoe UI"/>
          <w:color w:val="000000"/>
          <w:sz w:val="20"/>
          <w:szCs w:val="20"/>
          <w:lang w:val="es-CO"/>
        </w:rPr>
        <w:t xml:space="preserve"> (</w:t>
      </w:r>
      <w:r w:rsidR="00E36A14" w:rsidRPr="00796053">
        <w:rPr>
          <w:rFonts w:ascii="Cambria" w:hAnsi="Cambria" w:cs="Segoe UI"/>
          <w:color w:val="000000"/>
          <w:sz w:val="20"/>
          <w:szCs w:val="20"/>
          <w:lang w:val="es-CO"/>
        </w:rPr>
        <w:t>garantías judiciales</w:t>
      </w:r>
      <w:r w:rsidR="00DC17B1" w:rsidRPr="00796053">
        <w:rPr>
          <w:rFonts w:ascii="Cambria" w:hAnsi="Cambria" w:cs="Segoe UI"/>
          <w:color w:val="000000"/>
          <w:sz w:val="20"/>
          <w:szCs w:val="20"/>
          <w:lang w:val="es-CO"/>
        </w:rPr>
        <w:t>) y 2</w:t>
      </w:r>
      <w:r w:rsidR="00E36A14" w:rsidRPr="00796053">
        <w:rPr>
          <w:rFonts w:ascii="Cambria" w:hAnsi="Cambria" w:cs="Segoe UI"/>
          <w:color w:val="000000"/>
          <w:sz w:val="20"/>
          <w:szCs w:val="20"/>
          <w:lang w:val="es-CO"/>
        </w:rPr>
        <w:t>5</w:t>
      </w:r>
      <w:r w:rsidR="00DC17B1" w:rsidRPr="00796053">
        <w:rPr>
          <w:rFonts w:ascii="Cambria" w:hAnsi="Cambria" w:cs="Segoe UI"/>
          <w:color w:val="000000"/>
          <w:sz w:val="20"/>
          <w:szCs w:val="20"/>
          <w:lang w:val="es-CO"/>
        </w:rPr>
        <w:t xml:space="preserve"> (pro</w:t>
      </w:r>
      <w:r w:rsidR="00E36A14" w:rsidRPr="00796053">
        <w:rPr>
          <w:rFonts w:ascii="Cambria" w:hAnsi="Cambria" w:cs="Segoe UI"/>
          <w:color w:val="000000"/>
          <w:sz w:val="20"/>
          <w:szCs w:val="20"/>
          <w:lang w:val="es-CO"/>
        </w:rPr>
        <w:t>tección judicial</w:t>
      </w:r>
      <w:r w:rsidR="00DC17B1" w:rsidRPr="00796053">
        <w:rPr>
          <w:rFonts w:ascii="Cambria" w:hAnsi="Cambria" w:cs="Segoe UI"/>
          <w:color w:val="000000"/>
          <w:sz w:val="20"/>
          <w:szCs w:val="20"/>
          <w:lang w:val="es-CO"/>
        </w:rPr>
        <w:t xml:space="preserve">) </w:t>
      </w:r>
      <w:r w:rsidR="007E7125" w:rsidRPr="00796053">
        <w:rPr>
          <w:rFonts w:ascii="Cambria" w:hAnsi="Cambria" w:cs="Segoe UI"/>
          <w:color w:val="000000"/>
          <w:sz w:val="20"/>
          <w:szCs w:val="20"/>
          <w:lang w:val="es-CO"/>
        </w:rPr>
        <w:t xml:space="preserve">en concordancia con el artículo 1.1. </w:t>
      </w:r>
      <w:r w:rsidR="00DC17B1" w:rsidRPr="00796053">
        <w:rPr>
          <w:rFonts w:ascii="Cambria" w:hAnsi="Cambria" w:cs="Segoe UI"/>
          <w:color w:val="000000"/>
          <w:sz w:val="20"/>
          <w:szCs w:val="20"/>
          <w:lang w:val="es-CO"/>
        </w:rPr>
        <w:t xml:space="preserve">de la Convención </w:t>
      </w:r>
      <w:r w:rsidR="0005438E" w:rsidRPr="00796053">
        <w:rPr>
          <w:rFonts w:ascii="Cambria" w:hAnsi="Cambria" w:cs="Segoe UI"/>
          <w:color w:val="000000"/>
          <w:sz w:val="20"/>
          <w:szCs w:val="20"/>
          <w:lang w:val="es-CO"/>
        </w:rPr>
        <w:t>Americana de Derechos Humanos (en adelante “CADH”, “Convención” o “Convención Americana”)</w:t>
      </w:r>
      <w:r w:rsidR="007E7125" w:rsidRPr="00796053">
        <w:rPr>
          <w:rFonts w:ascii="Cambria" w:hAnsi="Cambria" w:cs="Segoe UI"/>
          <w:color w:val="000000"/>
          <w:sz w:val="20"/>
          <w:szCs w:val="20"/>
          <w:lang w:val="es-CO"/>
        </w:rPr>
        <w:t>, por</w:t>
      </w:r>
      <w:r w:rsidR="00956023" w:rsidRPr="00796053">
        <w:rPr>
          <w:rFonts w:ascii="Cambria" w:hAnsi="Cambria" w:cs="Segoe UI"/>
          <w:color w:val="000000"/>
          <w:sz w:val="20"/>
          <w:szCs w:val="20"/>
          <w:lang w:val="es-CO"/>
        </w:rPr>
        <w:t xml:space="preserve"> </w:t>
      </w:r>
      <w:r w:rsidR="00F20EA2" w:rsidRPr="00796053">
        <w:rPr>
          <w:rFonts w:ascii="Cambria" w:hAnsi="Cambria" w:cs="Segoe UI"/>
          <w:color w:val="000000"/>
          <w:sz w:val="20"/>
          <w:szCs w:val="20"/>
          <w:lang w:val="es-CO"/>
        </w:rPr>
        <w:t>la falta de investigación de</w:t>
      </w:r>
      <w:r w:rsidR="00992816" w:rsidRPr="00796053">
        <w:rPr>
          <w:rFonts w:ascii="Cambria" w:hAnsi="Cambria" w:cs="Segoe UI"/>
          <w:color w:val="000000"/>
          <w:sz w:val="20"/>
          <w:szCs w:val="20"/>
          <w:lang w:val="es-CO"/>
        </w:rPr>
        <w:t xml:space="preserve"> la ejecución extrajudicial </w:t>
      </w:r>
      <w:r w:rsidR="00F20EA2" w:rsidRPr="00796053">
        <w:rPr>
          <w:rFonts w:ascii="Cambria" w:hAnsi="Cambria" w:cs="Segoe UI"/>
          <w:color w:val="000000"/>
          <w:sz w:val="20"/>
          <w:szCs w:val="20"/>
          <w:lang w:val="es-CO"/>
        </w:rPr>
        <w:t xml:space="preserve">del </w:t>
      </w:r>
      <w:r w:rsidR="00DE3A68">
        <w:rPr>
          <w:rFonts w:ascii="Cambria" w:hAnsi="Cambria" w:cs="Segoe UI"/>
          <w:color w:val="000000"/>
          <w:sz w:val="20"/>
          <w:szCs w:val="20"/>
          <w:lang w:val="es-CO"/>
        </w:rPr>
        <w:t xml:space="preserve">señor </w:t>
      </w:r>
      <w:r w:rsidR="008B43F7" w:rsidRPr="00796053">
        <w:rPr>
          <w:rFonts w:ascii="Cambria" w:hAnsi="Cambria" w:cs="Segoe UI"/>
          <w:color w:val="000000"/>
          <w:sz w:val="20"/>
          <w:szCs w:val="20"/>
          <w:lang w:val="es-CO"/>
        </w:rPr>
        <w:t>Edwin Hernán Ciro</w:t>
      </w:r>
      <w:r w:rsidR="00E67C30" w:rsidRPr="00796053">
        <w:rPr>
          <w:rFonts w:ascii="Cambria" w:hAnsi="Cambria" w:cs="Segoe UI"/>
          <w:color w:val="000000"/>
          <w:sz w:val="20"/>
          <w:szCs w:val="20"/>
          <w:lang w:val="es-CO"/>
        </w:rPr>
        <w:t xml:space="preserve"> que </w:t>
      </w:r>
      <w:r w:rsidR="00F20EA2" w:rsidRPr="00796053">
        <w:rPr>
          <w:rFonts w:ascii="Cambria" w:hAnsi="Cambria" w:cs="Segoe UI"/>
          <w:color w:val="000000"/>
          <w:sz w:val="20"/>
          <w:szCs w:val="20"/>
          <w:lang w:val="es-CO"/>
        </w:rPr>
        <w:t>tuvo</w:t>
      </w:r>
      <w:r w:rsidR="00A363C0" w:rsidRPr="00796053">
        <w:rPr>
          <w:rFonts w:ascii="Cambria" w:hAnsi="Cambria" w:cs="Segoe UI"/>
          <w:color w:val="000000"/>
          <w:sz w:val="20"/>
          <w:szCs w:val="20"/>
          <w:lang w:val="es-CO"/>
        </w:rPr>
        <w:t xml:space="preserve"> </w:t>
      </w:r>
      <w:r w:rsidR="00F20EA2" w:rsidRPr="00796053">
        <w:rPr>
          <w:rFonts w:ascii="Cambria" w:hAnsi="Cambria" w:cs="Segoe UI"/>
          <w:color w:val="000000"/>
          <w:sz w:val="20"/>
          <w:szCs w:val="20"/>
          <w:lang w:val="es-CO"/>
        </w:rPr>
        <w:t xml:space="preserve">lugar </w:t>
      </w:r>
      <w:r w:rsidR="008B43F7" w:rsidRPr="00796053">
        <w:rPr>
          <w:rFonts w:ascii="Cambria" w:hAnsi="Cambria" w:cs="Segoe UI"/>
          <w:color w:val="000000"/>
          <w:sz w:val="20"/>
          <w:szCs w:val="20"/>
          <w:lang w:val="es-CO"/>
        </w:rPr>
        <w:t xml:space="preserve">el 27 de agosto de 1999 </w:t>
      </w:r>
      <w:r w:rsidR="00F20EA2" w:rsidRPr="00796053">
        <w:rPr>
          <w:rFonts w:ascii="Cambria" w:hAnsi="Cambria" w:cs="Segoe UI"/>
          <w:color w:val="000000"/>
          <w:sz w:val="20"/>
          <w:szCs w:val="20"/>
          <w:lang w:val="es-CO"/>
        </w:rPr>
        <w:t>y que presuntamente</w:t>
      </w:r>
      <w:r w:rsidR="00E67C30" w:rsidRPr="00796053">
        <w:rPr>
          <w:rFonts w:ascii="Cambria" w:hAnsi="Cambria" w:cs="Segoe UI"/>
          <w:color w:val="000000"/>
          <w:sz w:val="20"/>
          <w:szCs w:val="20"/>
          <w:lang w:val="es-CO"/>
        </w:rPr>
        <w:t>,</w:t>
      </w:r>
      <w:r w:rsidR="00F20EA2" w:rsidRPr="00796053">
        <w:rPr>
          <w:rFonts w:ascii="Cambria" w:hAnsi="Cambria" w:cs="Segoe UI"/>
          <w:color w:val="000000"/>
          <w:sz w:val="20"/>
          <w:szCs w:val="20"/>
          <w:lang w:val="es-CO"/>
        </w:rPr>
        <w:t xml:space="preserve"> fue perpetrad</w:t>
      </w:r>
      <w:r w:rsidR="00E67C30" w:rsidRPr="00796053">
        <w:rPr>
          <w:rFonts w:ascii="Cambria" w:hAnsi="Cambria" w:cs="Segoe UI"/>
          <w:color w:val="000000"/>
          <w:sz w:val="20"/>
          <w:szCs w:val="20"/>
          <w:lang w:val="es-CO"/>
        </w:rPr>
        <w:t>o</w:t>
      </w:r>
      <w:r w:rsidR="00F20EA2" w:rsidRPr="00796053">
        <w:rPr>
          <w:rFonts w:ascii="Cambria" w:hAnsi="Cambria" w:cs="Segoe UI"/>
          <w:color w:val="000000"/>
          <w:sz w:val="20"/>
          <w:szCs w:val="20"/>
          <w:lang w:val="es-CO"/>
        </w:rPr>
        <w:t xml:space="preserve"> por </w:t>
      </w:r>
      <w:r w:rsidR="0093601B" w:rsidRPr="00796053">
        <w:rPr>
          <w:rFonts w:ascii="Cambria" w:hAnsi="Cambria" w:cs="Segoe UI"/>
          <w:color w:val="000000"/>
          <w:sz w:val="20"/>
          <w:szCs w:val="20"/>
          <w:lang w:val="es-CO"/>
        </w:rPr>
        <w:t xml:space="preserve">agentes del </w:t>
      </w:r>
      <w:r w:rsidR="00F777F4" w:rsidRPr="00796053">
        <w:rPr>
          <w:rFonts w:ascii="Cambria" w:hAnsi="Cambria" w:cs="Segoe UI"/>
          <w:color w:val="000000"/>
          <w:sz w:val="20"/>
          <w:szCs w:val="20"/>
          <w:lang w:val="es-CO"/>
        </w:rPr>
        <w:t>G</w:t>
      </w:r>
      <w:r w:rsidR="0093601B" w:rsidRPr="00796053">
        <w:rPr>
          <w:rFonts w:ascii="Cambria" w:hAnsi="Cambria" w:cs="Segoe UI"/>
          <w:color w:val="000000"/>
          <w:sz w:val="20"/>
          <w:szCs w:val="20"/>
          <w:lang w:val="es-CO"/>
        </w:rPr>
        <w:t xml:space="preserve">rupo de Acción Unificada por la Libertad Personal </w:t>
      </w:r>
      <w:r w:rsidR="000C5732" w:rsidRPr="00796053">
        <w:rPr>
          <w:rFonts w:ascii="Cambria" w:hAnsi="Cambria" w:cs="Segoe UI"/>
          <w:color w:val="000000"/>
          <w:sz w:val="20"/>
          <w:szCs w:val="20"/>
          <w:lang w:val="es-CO"/>
        </w:rPr>
        <w:t>(</w:t>
      </w:r>
      <w:r w:rsidR="000C5732" w:rsidRPr="00796053">
        <w:rPr>
          <w:rFonts w:ascii="Cambria" w:hAnsi="Cambria"/>
          <w:sz w:val="20"/>
          <w:szCs w:val="20"/>
          <w:lang w:val="es-CO"/>
        </w:rPr>
        <w:t>en adelante “GAULA”)</w:t>
      </w:r>
      <w:r w:rsidR="00F777F4" w:rsidRPr="00796053">
        <w:rPr>
          <w:rFonts w:ascii="Cambria" w:hAnsi="Cambria"/>
          <w:sz w:val="20"/>
          <w:szCs w:val="20"/>
          <w:lang w:val="es-CO"/>
        </w:rPr>
        <w:t xml:space="preserve"> pertenecientes a la Policía Nacional</w:t>
      </w:r>
      <w:r w:rsidR="00992816" w:rsidRPr="00796053">
        <w:rPr>
          <w:rFonts w:ascii="Cambria" w:hAnsi="Cambria"/>
          <w:sz w:val="20"/>
          <w:szCs w:val="20"/>
          <w:lang w:val="es-CO"/>
        </w:rPr>
        <w:t>,</w:t>
      </w:r>
      <w:r w:rsidR="00CD46D0" w:rsidRPr="00796053">
        <w:rPr>
          <w:rFonts w:ascii="Cambria" w:hAnsi="Cambria"/>
          <w:sz w:val="20"/>
          <w:szCs w:val="20"/>
          <w:lang w:val="es-CO"/>
        </w:rPr>
        <w:t xml:space="preserve"> así como</w:t>
      </w:r>
      <w:r w:rsidR="00992816" w:rsidRPr="00796053">
        <w:rPr>
          <w:rFonts w:ascii="Cambria" w:hAnsi="Cambria"/>
          <w:sz w:val="20"/>
          <w:szCs w:val="20"/>
          <w:lang w:val="es-CO"/>
        </w:rPr>
        <w:t xml:space="preserve"> por</w:t>
      </w:r>
      <w:r w:rsidR="00CD46D0" w:rsidRPr="00796053">
        <w:rPr>
          <w:rFonts w:ascii="Cambria" w:hAnsi="Cambria"/>
          <w:sz w:val="20"/>
          <w:szCs w:val="20"/>
          <w:lang w:val="es-CO"/>
        </w:rPr>
        <w:t xml:space="preserve"> la subsecuente falta de investigación efectiva de los hechos, sanción de los responsables</w:t>
      </w:r>
      <w:r w:rsidR="00C1690C" w:rsidRPr="00796053">
        <w:rPr>
          <w:rFonts w:ascii="Cambria" w:hAnsi="Cambria"/>
          <w:sz w:val="20"/>
          <w:szCs w:val="20"/>
          <w:lang w:val="es-CO"/>
        </w:rPr>
        <w:t>.</w:t>
      </w:r>
    </w:p>
    <w:p w14:paraId="29F78C00" w14:textId="31980E3B" w:rsidR="00E67C30" w:rsidRPr="00796053" w:rsidRDefault="00CD46D0" w:rsidP="008B2F31">
      <w:pPr>
        <w:pStyle w:val="paragraph"/>
        <w:spacing w:before="0" w:beforeAutospacing="0" w:after="0" w:afterAutospacing="0"/>
        <w:ind w:left="360"/>
        <w:jc w:val="both"/>
        <w:textAlignment w:val="baseline"/>
        <w:rPr>
          <w:rFonts w:ascii="Cambria" w:hAnsi="Cambria"/>
          <w:sz w:val="20"/>
          <w:szCs w:val="20"/>
          <w:lang w:val="es-CO"/>
        </w:rPr>
      </w:pPr>
      <w:r w:rsidRPr="00796053">
        <w:rPr>
          <w:rFonts w:ascii="Cambria" w:hAnsi="Cambria"/>
          <w:sz w:val="20"/>
          <w:szCs w:val="20"/>
          <w:lang w:val="es-CO"/>
        </w:rPr>
        <w:t xml:space="preserve"> </w:t>
      </w:r>
    </w:p>
    <w:p w14:paraId="4DCCD0B5" w14:textId="33750756" w:rsidR="003465D6" w:rsidRPr="00796053" w:rsidRDefault="00EC566E" w:rsidP="008B2F31">
      <w:pPr>
        <w:pStyle w:val="paragraph"/>
        <w:numPr>
          <w:ilvl w:val="0"/>
          <w:numId w:val="2"/>
        </w:numPr>
        <w:spacing w:before="0" w:beforeAutospacing="0" w:after="0" w:afterAutospacing="0"/>
        <w:ind w:left="0" w:firstLine="709"/>
        <w:jc w:val="both"/>
        <w:textAlignment w:val="baseline"/>
        <w:rPr>
          <w:rFonts w:ascii="Cambria" w:hAnsi="Cambria" w:cs="Segoe UI"/>
          <w:color w:val="000000"/>
          <w:sz w:val="20"/>
          <w:szCs w:val="20"/>
          <w:lang w:val="es-CO"/>
        </w:rPr>
      </w:pPr>
      <w:r w:rsidRPr="00796053">
        <w:rPr>
          <w:rFonts w:ascii="Cambria" w:hAnsi="Cambria" w:cs="Segoe UI"/>
          <w:color w:val="000000"/>
          <w:sz w:val="20"/>
          <w:szCs w:val="20"/>
          <w:lang w:val="es-CO"/>
        </w:rPr>
        <w:t xml:space="preserve">El </w:t>
      </w:r>
      <w:r w:rsidR="00E550A9" w:rsidRPr="00796053">
        <w:rPr>
          <w:rFonts w:ascii="Cambria" w:hAnsi="Cambria" w:cs="Segoe UI"/>
          <w:color w:val="000000"/>
          <w:sz w:val="20"/>
          <w:szCs w:val="20"/>
          <w:lang w:val="es-CO"/>
        </w:rPr>
        <w:t>13 de agosto de</w:t>
      </w:r>
      <w:r w:rsidR="0018094C" w:rsidRPr="00796053">
        <w:rPr>
          <w:rFonts w:ascii="Cambria" w:hAnsi="Cambria" w:cs="Segoe UI"/>
          <w:color w:val="000000"/>
          <w:sz w:val="20"/>
          <w:szCs w:val="20"/>
          <w:lang w:val="es-CO"/>
        </w:rPr>
        <w:t xml:space="preserve"> 20</w:t>
      </w:r>
      <w:r w:rsidR="00E550A9" w:rsidRPr="00796053">
        <w:rPr>
          <w:rFonts w:ascii="Cambria" w:hAnsi="Cambria" w:cs="Segoe UI"/>
          <w:color w:val="000000"/>
          <w:sz w:val="20"/>
          <w:szCs w:val="20"/>
          <w:lang w:val="es-CO"/>
        </w:rPr>
        <w:t>19</w:t>
      </w:r>
      <w:r w:rsidRPr="00796053">
        <w:rPr>
          <w:rFonts w:ascii="Cambria" w:hAnsi="Cambria" w:cs="Segoe UI"/>
          <w:color w:val="000000"/>
          <w:sz w:val="20"/>
          <w:szCs w:val="20"/>
          <w:lang w:val="es-CO"/>
        </w:rPr>
        <w:t xml:space="preserve">, la Comisión emitió el informe de Admisibilidad No. </w:t>
      </w:r>
      <w:r w:rsidR="00E550A9" w:rsidRPr="00796053">
        <w:rPr>
          <w:rFonts w:ascii="Cambria" w:hAnsi="Cambria" w:cs="Segoe UI"/>
          <w:color w:val="000000"/>
          <w:sz w:val="20"/>
          <w:szCs w:val="20"/>
          <w:lang w:val="es-CO"/>
        </w:rPr>
        <w:t>1</w:t>
      </w:r>
      <w:r w:rsidR="0018094C" w:rsidRPr="00796053">
        <w:rPr>
          <w:rFonts w:ascii="Cambria" w:hAnsi="Cambria" w:cs="Segoe UI"/>
          <w:color w:val="000000"/>
          <w:sz w:val="20"/>
          <w:szCs w:val="20"/>
          <w:lang w:val="es-CO"/>
        </w:rPr>
        <w:t>30</w:t>
      </w:r>
      <w:r w:rsidRPr="00796053">
        <w:rPr>
          <w:rFonts w:ascii="Cambria" w:hAnsi="Cambria" w:cs="Segoe UI"/>
          <w:color w:val="000000"/>
          <w:sz w:val="20"/>
          <w:szCs w:val="20"/>
          <w:lang w:val="es-CO"/>
        </w:rPr>
        <w:t>/</w:t>
      </w:r>
      <w:r w:rsidR="00E550A9" w:rsidRPr="00796053">
        <w:rPr>
          <w:rFonts w:ascii="Cambria" w:hAnsi="Cambria" w:cs="Segoe UI"/>
          <w:color w:val="000000"/>
          <w:sz w:val="20"/>
          <w:szCs w:val="20"/>
          <w:lang w:val="es-CO"/>
        </w:rPr>
        <w:t>19</w:t>
      </w:r>
      <w:r w:rsidRPr="00796053">
        <w:rPr>
          <w:rFonts w:ascii="Cambria" w:hAnsi="Cambria" w:cs="Segoe UI"/>
          <w:color w:val="000000"/>
          <w:sz w:val="20"/>
          <w:szCs w:val="20"/>
          <w:lang w:val="es-CO"/>
        </w:rPr>
        <w:t xml:space="preserve">, en el cual declaró admisible la petición y su competencia para conocer del reclamo presentado por </w:t>
      </w:r>
      <w:r w:rsidR="00824FF8" w:rsidRPr="00796053">
        <w:rPr>
          <w:rFonts w:ascii="Cambria" w:hAnsi="Cambria" w:cs="Segoe UI"/>
          <w:color w:val="000000"/>
          <w:sz w:val="20"/>
          <w:szCs w:val="20"/>
          <w:lang w:val="es-CO"/>
        </w:rPr>
        <w:t>la</w:t>
      </w:r>
      <w:r w:rsidR="00C1690C" w:rsidRPr="00796053">
        <w:rPr>
          <w:rFonts w:ascii="Cambria" w:hAnsi="Cambria" w:cs="Segoe UI"/>
          <w:color w:val="000000"/>
          <w:sz w:val="20"/>
          <w:szCs w:val="20"/>
          <w:lang w:val="es-CO"/>
        </w:rPr>
        <w:t xml:space="preserve"> parte</w:t>
      </w:r>
      <w:r w:rsidR="00824FF8" w:rsidRPr="00796053">
        <w:rPr>
          <w:rFonts w:ascii="Cambria" w:hAnsi="Cambria" w:cs="Segoe UI"/>
          <w:color w:val="000000"/>
          <w:sz w:val="20"/>
          <w:szCs w:val="20"/>
          <w:lang w:val="es-CO"/>
        </w:rPr>
        <w:t xml:space="preserve"> peticionaria</w:t>
      </w:r>
      <w:r w:rsidRPr="00796053">
        <w:rPr>
          <w:rFonts w:ascii="Cambria" w:hAnsi="Cambria" w:cs="Segoe UI"/>
          <w:color w:val="000000"/>
          <w:sz w:val="20"/>
          <w:szCs w:val="20"/>
          <w:lang w:val="es-CO"/>
        </w:rPr>
        <w:t xml:space="preserve"> respecto de la presunta violación de los derechos consagrados en los artículos</w:t>
      </w:r>
      <w:r w:rsidR="00DE3782" w:rsidRPr="00796053">
        <w:rPr>
          <w:rFonts w:ascii="Cambria" w:hAnsi="Cambria" w:cs="Segoe UI"/>
          <w:color w:val="000000"/>
          <w:sz w:val="20"/>
          <w:szCs w:val="20"/>
          <w:lang w:val="es-CO"/>
        </w:rPr>
        <w:t xml:space="preserve"> 4</w:t>
      </w:r>
      <w:r w:rsidRPr="00796053">
        <w:rPr>
          <w:rFonts w:ascii="Cambria" w:hAnsi="Cambria" w:cs="Segoe UI"/>
          <w:color w:val="000000"/>
          <w:sz w:val="20"/>
          <w:szCs w:val="20"/>
          <w:lang w:val="es-CO"/>
        </w:rPr>
        <w:t xml:space="preserve"> </w:t>
      </w:r>
      <w:r w:rsidR="00DE3782" w:rsidRPr="00796053">
        <w:rPr>
          <w:rFonts w:ascii="Cambria" w:hAnsi="Cambria" w:cs="Segoe UI"/>
          <w:color w:val="000000"/>
          <w:sz w:val="20"/>
          <w:szCs w:val="20"/>
          <w:lang w:val="es-CO"/>
        </w:rPr>
        <w:t xml:space="preserve">(vida), 5 (integridad personal), </w:t>
      </w:r>
      <w:r w:rsidR="00E550A9" w:rsidRPr="00796053">
        <w:rPr>
          <w:rFonts w:ascii="Cambria" w:hAnsi="Cambria" w:cs="Segoe UI"/>
          <w:color w:val="000000"/>
          <w:sz w:val="20"/>
          <w:szCs w:val="20"/>
          <w:lang w:val="es-CO"/>
        </w:rPr>
        <w:t>7</w:t>
      </w:r>
      <w:r w:rsidR="001475D0" w:rsidRPr="00796053">
        <w:rPr>
          <w:rFonts w:ascii="Cambria" w:hAnsi="Cambria" w:cs="Segoe UI"/>
          <w:color w:val="000000"/>
          <w:sz w:val="20"/>
          <w:szCs w:val="20"/>
          <w:lang w:val="es-CO"/>
        </w:rPr>
        <w:t xml:space="preserve"> (</w:t>
      </w:r>
      <w:r w:rsidR="00225296" w:rsidRPr="00796053">
        <w:rPr>
          <w:rFonts w:ascii="Cambria" w:hAnsi="Cambria" w:cs="Segoe UI"/>
          <w:color w:val="000000"/>
          <w:sz w:val="20"/>
          <w:szCs w:val="20"/>
          <w:lang w:val="es-CO"/>
        </w:rPr>
        <w:t>libertad personal</w:t>
      </w:r>
      <w:r w:rsidR="001475D0" w:rsidRPr="00796053">
        <w:rPr>
          <w:rFonts w:ascii="Cambria" w:hAnsi="Cambria" w:cs="Segoe UI"/>
          <w:color w:val="000000"/>
          <w:sz w:val="20"/>
          <w:szCs w:val="20"/>
          <w:lang w:val="es-CO"/>
        </w:rPr>
        <w:t>), 8</w:t>
      </w:r>
      <w:r w:rsidR="00DE3782" w:rsidRPr="00796053">
        <w:rPr>
          <w:rFonts w:ascii="Cambria" w:hAnsi="Cambria" w:cs="Segoe UI"/>
          <w:color w:val="000000"/>
          <w:sz w:val="20"/>
          <w:szCs w:val="20"/>
          <w:lang w:val="es-CO"/>
        </w:rPr>
        <w:t xml:space="preserve"> (garantías judiciales), </w:t>
      </w:r>
      <w:r w:rsidR="001475D0" w:rsidRPr="00796053">
        <w:rPr>
          <w:rFonts w:ascii="Cambria" w:hAnsi="Cambria" w:cs="Segoe UI"/>
          <w:color w:val="000000"/>
          <w:sz w:val="20"/>
          <w:szCs w:val="20"/>
          <w:lang w:val="es-CO"/>
        </w:rPr>
        <w:t>24</w:t>
      </w:r>
      <w:r w:rsidR="00DE3782" w:rsidRPr="00796053">
        <w:rPr>
          <w:rFonts w:ascii="Cambria" w:hAnsi="Cambria" w:cs="Segoe UI"/>
          <w:color w:val="000000"/>
          <w:sz w:val="20"/>
          <w:szCs w:val="20"/>
          <w:lang w:val="es-CO"/>
        </w:rPr>
        <w:t xml:space="preserve"> (</w:t>
      </w:r>
      <w:r w:rsidR="00E84F54" w:rsidRPr="00796053">
        <w:rPr>
          <w:rFonts w:ascii="Cambria" w:hAnsi="Cambria" w:cs="Segoe UI"/>
          <w:color w:val="000000"/>
          <w:sz w:val="20"/>
          <w:szCs w:val="20"/>
          <w:lang w:val="es-CO"/>
        </w:rPr>
        <w:t>igualdad ante la ley</w:t>
      </w:r>
      <w:r w:rsidR="001475D0" w:rsidRPr="00796053">
        <w:rPr>
          <w:rFonts w:ascii="Cambria" w:hAnsi="Cambria" w:cs="Segoe UI"/>
          <w:color w:val="000000"/>
          <w:sz w:val="20"/>
          <w:szCs w:val="20"/>
          <w:lang w:val="es-CO"/>
        </w:rPr>
        <w:t xml:space="preserve">) y </w:t>
      </w:r>
      <w:r w:rsidR="00DE3782" w:rsidRPr="00796053">
        <w:rPr>
          <w:rFonts w:ascii="Cambria" w:hAnsi="Cambria" w:cs="Segoe UI"/>
          <w:color w:val="000000"/>
          <w:sz w:val="20"/>
          <w:szCs w:val="20"/>
          <w:lang w:val="es-CO"/>
        </w:rPr>
        <w:t>25 (protección judicial</w:t>
      </w:r>
      <w:r w:rsidR="001475D0" w:rsidRPr="00796053">
        <w:rPr>
          <w:rFonts w:ascii="Cambria" w:hAnsi="Cambria" w:cs="Segoe UI"/>
          <w:color w:val="000000"/>
          <w:sz w:val="20"/>
          <w:szCs w:val="20"/>
          <w:lang w:val="es-CO"/>
        </w:rPr>
        <w:t xml:space="preserve">) </w:t>
      </w:r>
      <w:r w:rsidR="00DE3782" w:rsidRPr="00796053">
        <w:rPr>
          <w:rFonts w:ascii="Cambria" w:hAnsi="Cambria" w:cs="Segoe UI"/>
          <w:color w:val="000000"/>
          <w:sz w:val="20"/>
          <w:szCs w:val="20"/>
          <w:lang w:val="es-CO"/>
        </w:rPr>
        <w:t>de la Convención</w:t>
      </w:r>
      <w:r w:rsidR="00824FF8" w:rsidRPr="00796053">
        <w:rPr>
          <w:rFonts w:ascii="Cambria" w:hAnsi="Cambria" w:cs="Segoe UI"/>
          <w:color w:val="000000"/>
          <w:sz w:val="20"/>
          <w:szCs w:val="20"/>
          <w:lang w:val="es-CO"/>
        </w:rPr>
        <w:t xml:space="preserve"> Americana de Derechos Humanos</w:t>
      </w:r>
      <w:r w:rsidR="00DE3782" w:rsidRPr="00796053">
        <w:rPr>
          <w:rFonts w:ascii="Cambria" w:hAnsi="Cambria" w:cs="Segoe UI"/>
          <w:color w:val="000000"/>
          <w:sz w:val="20"/>
          <w:szCs w:val="20"/>
          <w:lang w:val="es-CO"/>
        </w:rPr>
        <w:t xml:space="preserve"> </w:t>
      </w:r>
      <w:r w:rsidR="001475D0" w:rsidRPr="00796053">
        <w:rPr>
          <w:rFonts w:ascii="Cambria" w:hAnsi="Cambria" w:cs="Segoe UI"/>
          <w:color w:val="000000"/>
          <w:sz w:val="20"/>
          <w:szCs w:val="20"/>
          <w:lang w:val="es-CO"/>
        </w:rPr>
        <w:t>con relación a sus</w:t>
      </w:r>
      <w:r w:rsidR="00DE3782" w:rsidRPr="00796053">
        <w:rPr>
          <w:rFonts w:ascii="Cambria" w:hAnsi="Cambria" w:cs="Segoe UI"/>
          <w:color w:val="000000"/>
          <w:sz w:val="20"/>
          <w:szCs w:val="20"/>
          <w:lang w:val="es-CO"/>
        </w:rPr>
        <w:t xml:space="preserve"> artículo</w:t>
      </w:r>
      <w:r w:rsidR="001475D0" w:rsidRPr="00796053">
        <w:rPr>
          <w:rFonts w:ascii="Cambria" w:hAnsi="Cambria" w:cs="Segoe UI"/>
          <w:color w:val="000000"/>
          <w:sz w:val="20"/>
          <w:szCs w:val="20"/>
          <w:lang w:val="es-CO"/>
        </w:rPr>
        <w:t>s</w:t>
      </w:r>
      <w:r w:rsidR="00DE3782" w:rsidRPr="00796053">
        <w:rPr>
          <w:rFonts w:ascii="Cambria" w:hAnsi="Cambria" w:cs="Segoe UI"/>
          <w:color w:val="000000"/>
          <w:sz w:val="20"/>
          <w:szCs w:val="20"/>
          <w:lang w:val="es-CO"/>
        </w:rPr>
        <w:t xml:space="preserve"> 1.1.</w:t>
      </w:r>
      <w:r w:rsidR="001475D0" w:rsidRPr="00796053">
        <w:rPr>
          <w:rFonts w:ascii="Cambria" w:hAnsi="Cambria" w:cs="Segoe UI"/>
          <w:color w:val="000000"/>
          <w:sz w:val="20"/>
          <w:szCs w:val="20"/>
          <w:lang w:val="es-CO"/>
        </w:rPr>
        <w:t xml:space="preserve"> y 2.</w:t>
      </w:r>
    </w:p>
    <w:p w14:paraId="1493F66F" w14:textId="77777777" w:rsidR="002A607E" w:rsidRPr="00796053" w:rsidRDefault="002A607E" w:rsidP="008B2F31">
      <w:pPr>
        <w:pStyle w:val="paragraph"/>
        <w:spacing w:before="0" w:beforeAutospacing="0" w:after="0" w:afterAutospacing="0"/>
        <w:jc w:val="both"/>
        <w:textAlignment w:val="baseline"/>
        <w:rPr>
          <w:rFonts w:ascii="Cambria" w:hAnsi="Cambria" w:cs="Segoe UI"/>
          <w:color w:val="000000"/>
          <w:sz w:val="20"/>
          <w:szCs w:val="20"/>
          <w:highlight w:val="yellow"/>
          <w:lang w:val="es-CO"/>
        </w:rPr>
      </w:pPr>
    </w:p>
    <w:p w14:paraId="2E3B01A8" w14:textId="64954543" w:rsidR="003465D6" w:rsidRPr="00796053" w:rsidRDefault="003465D6" w:rsidP="008B2F31">
      <w:pPr>
        <w:pStyle w:val="paragraph"/>
        <w:numPr>
          <w:ilvl w:val="0"/>
          <w:numId w:val="2"/>
        </w:numPr>
        <w:spacing w:before="0" w:beforeAutospacing="0" w:after="0" w:afterAutospacing="0"/>
        <w:ind w:left="0" w:firstLine="709"/>
        <w:jc w:val="both"/>
        <w:textAlignment w:val="baseline"/>
        <w:rPr>
          <w:rFonts w:ascii="Cambria" w:hAnsi="Cambria" w:cs="Segoe UI"/>
          <w:color w:val="000000"/>
          <w:sz w:val="20"/>
          <w:szCs w:val="20"/>
          <w:lang w:val="es-CO"/>
        </w:rPr>
      </w:pPr>
      <w:r w:rsidRPr="00796053">
        <w:rPr>
          <w:rFonts w:ascii="Cambria" w:hAnsi="Cambria"/>
          <w:sz w:val="20"/>
          <w:szCs w:val="20"/>
          <w:bdr w:val="none" w:sz="0" w:space="0" w:color="auto" w:frame="1"/>
          <w:lang w:val="es-CO"/>
        </w:rPr>
        <w:t xml:space="preserve">El </w:t>
      </w:r>
      <w:r w:rsidR="00BD7EA3" w:rsidRPr="00796053">
        <w:rPr>
          <w:rFonts w:ascii="Cambria" w:hAnsi="Cambria"/>
          <w:sz w:val="20"/>
          <w:szCs w:val="20"/>
          <w:bdr w:val="none" w:sz="0" w:space="0" w:color="auto" w:frame="1"/>
          <w:lang w:val="es-CO"/>
        </w:rPr>
        <w:t>20 de noviembre de 2019</w:t>
      </w:r>
      <w:r w:rsidR="00992816" w:rsidRPr="00796053">
        <w:rPr>
          <w:rFonts w:ascii="Cambria" w:hAnsi="Cambria"/>
          <w:sz w:val="20"/>
          <w:szCs w:val="20"/>
          <w:bdr w:val="none" w:sz="0" w:space="0" w:color="auto" w:frame="1"/>
          <w:lang w:val="es-CO"/>
        </w:rPr>
        <w:t>,</w:t>
      </w:r>
      <w:r w:rsidR="009B0213" w:rsidRPr="00796053">
        <w:rPr>
          <w:rFonts w:ascii="Cambria" w:hAnsi="Cambria"/>
          <w:sz w:val="20"/>
          <w:szCs w:val="20"/>
          <w:bdr w:val="none" w:sz="0" w:space="0" w:color="auto" w:frame="1"/>
          <w:lang w:val="es-CO"/>
        </w:rPr>
        <w:t xml:space="preserve"> la parte peticionaria </w:t>
      </w:r>
      <w:r w:rsidRPr="00796053">
        <w:rPr>
          <w:rFonts w:ascii="Cambria" w:hAnsi="Cambria"/>
          <w:sz w:val="20"/>
          <w:szCs w:val="20"/>
          <w:bdr w:val="none" w:sz="0" w:space="0" w:color="auto" w:frame="1"/>
          <w:lang w:val="es-CO"/>
        </w:rPr>
        <w:t xml:space="preserve">expresó su interés </w:t>
      </w:r>
      <w:r w:rsidR="00BB7B8D" w:rsidRPr="00796053">
        <w:rPr>
          <w:rFonts w:ascii="Cambria" w:hAnsi="Cambria"/>
          <w:sz w:val="20"/>
          <w:szCs w:val="20"/>
          <w:bdr w:val="none" w:sz="0" w:space="0" w:color="auto" w:frame="1"/>
          <w:lang w:val="es-CO"/>
        </w:rPr>
        <w:t>por</w:t>
      </w:r>
      <w:r w:rsidRPr="00796053">
        <w:rPr>
          <w:rFonts w:ascii="Cambria" w:hAnsi="Cambria"/>
          <w:sz w:val="20"/>
          <w:szCs w:val="20"/>
          <w:bdr w:val="none" w:sz="0" w:space="0" w:color="auto" w:frame="1"/>
          <w:lang w:val="es-CO"/>
        </w:rPr>
        <w:t xml:space="preserve"> iniciar un proceso de solución amistosa y el </w:t>
      </w:r>
      <w:r w:rsidR="00143A72" w:rsidRPr="00796053">
        <w:rPr>
          <w:rFonts w:ascii="Cambria" w:hAnsi="Cambria"/>
          <w:sz w:val="20"/>
          <w:szCs w:val="20"/>
          <w:bdr w:val="none" w:sz="0" w:space="0" w:color="auto" w:frame="1"/>
          <w:lang w:val="es-CO"/>
        </w:rPr>
        <w:t>30 de noviembre</w:t>
      </w:r>
      <w:r w:rsidR="009A6028" w:rsidRPr="00796053">
        <w:rPr>
          <w:rFonts w:ascii="Cambria" w:hAnsi="Cambria"/>
          <w:sz w:val="20"/>
          <w:szCs w:val="20"/>
          <w:bdr w:val="none" w:sz="0" w:space="0" w:color="auto" w:frame="1"/>
          <w:lang w:val="es-CO"/>
        </w:rPr>
        <w:t xml:space="preserve"> de 2021</w:t>
      </w:r>
      <w:r w:rsidRPr="00796053">
        <w:rPr>
          <w:rFonts w:ascii="Cambria" w:hAnsi="Cambria"/>
          <w:sz w:val="20"/>
          <w:szCs w:val="20"/>
          <w:bdr w:val="none" w:sz="0" w:space="0" w:color="auto" w:frame="1"/>
          <w:lang w:val="es-CO"/>
        </w:rPr>
        <w:t xml:space="preserve">, </w:t>
      </w:r>
      <w:r w:rsidR="00BB7B8D" w:rsidRPr="00796053">
        <w:rPr>
          <w:rFonts w:ascii="Cambria" w:hAnsi="Cambria"/>
          <w:sz w:val="20"/>
          <w:szCs w:val="20"/>
          <w:bdr w:val="none" w:sz="0" w:space="0" w:color="auto" w:frame="1"/>
          <w:lang w:val="es-CO"/>
        </w:rPr>
        <w:t>el Estado</w:t>
      </w:r>
      <w:r w:rsidRPr="00796053">
        <w:rPr>
          <w:rFonts w:ascii="Cambria" w:hAnsi="Cambria"/>
          <w:sz w:val="20"/>
          <w:szCs w:val="20"/>
          <w:bdr w:val="none" w:sz="0" w:space="0" w:color="auto" w:frame="1"/>
          <w:lang w:val="es-CO"/>
        </w:rPr>
        <w:t xml:space="preserve"> indicó su voluntad de avanzar en el proceso de negociación.</w:t>
      </w:r>
    </w:p>
    <w:p w14:paraId="4779C0C8" w14:textId="77777777" w:rsidR="002A607E" w:rsidRPr="00796053" w:rsidRDefault="002A607E" w:rsidP="008B2F31">
      <w:pPr>
        <w:pStyle w:val="paragraph"/>
        <w:spacing w:before="0" w:beforeAutospacing="0" w:after="0" w:afterAutospacing="0"/>
        <w:jc w:val="both"/>
        <w:textAlignment w:val="baseline"/>
        <w:rPr>
          <w:rFonts w:ascii="Cambria" w:hAnsi="Cambria" w:cs="Segoe UI"/>
          <w:color w:val="000000"/>
          <w:sz w:val="20"/>
          <w:szCs w:val="20"/>
          <w:lang w:val="es-CO"/>
        </w:rPr>
      </w:pPr>
    </w:p>
    <w:p w14:paraId="15CC0FEC" w14:textId="45A284EE" w:rsidR="00220650" w:rsidRPr="00796053" w:rsidRDefault="00220650" w:rsidP="008B2F31">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CO"/>
        </w:rPr>
      </w:pPr>
      <w:r w:rsidRPr="00796053">
        <w:rPr>
          <w:rFonts w:ascii="Cambria" w:hAnsi="Cambria" w:cs="Segoe UI"/>
          <w:color w:val="000000"/>
          <w:sz w:val="20"/>
          <w:szCs w:val="20"/>
          <w:lang w:val="es-CO"/>
        </w:rPr>
        <w:t xml:space="preserve">El </w:t>
      </w:r>
      <w:r w:rsidR="00C44233" w:rsidRPr="00796053">
        <w:rPr>
          <w:rFonts w:ascii="Cambria" w:hAnsi="Cambria" w:cs="Segoe UI"/>
          <w:color w:val="000000"/>
          <w:sz w:val="20"/>
          <w:szCs w:val="20"/>
          <w:lang w:val="es-CO"/>
        </w:rPr>
        <w:t>15 de febrero de 2022</w:t>
      </w:r>
      <w:r w:rsidRPr="00796053">
        <w:rPr>
          <w:rFonts w:ascii="Cambria" w:hAnsi="Cambria" w:cs="Segoe UI"/>
          <w:color w:val="000000"/>
          <w:sz w:val="20"/>
          <w:szCs w:val="20"/>
          <w:lang w:val="es-CO"/>
        </w:rPr>
        <w:t>, la Comisión notificó a las partes formalmente el inicio del procedimiento y</w:t>
      </w:r>
      <w:r w:rsidR="00992816" w:rsidRPr="00796053">
        <w:rPr>
          <w:rFonts w:ascii="Cambria" w:hAnsi="Cambria" w:cs="Segoe UI"/>
          <w:color w:val="000000"/>
          <w:sz w:val="20"/>
          <w:szCs w:val="20"/>
          <w:lang w:val="es-CO"/>
        </w:rPr>
        <w:t>,</w:t>
      </w:r>
      <w:r w:rsidRPr="00796053">
        <w:rPr>
          <w:rFonts w:ascii="Cambria" w:hAnsi="Cambria" w:cs="Segoe UI"/>
          <w:color w:val="000000"/>
          <w:sz w:val="20"/>
          <w:szCs w:val="20"/>
          <w:lang w:val="es-CO"/>
        </w:rPr>
        <w:t xml:space="preserve"> el </w:t>
      </w:r>
      <w:r w:rsidR="00510BE9" w:rsidRPr="00796053">
        <w:rPr>
          <w:rFonts w:ascii="Cambria" w:hAnsi="Cambria" w:cs="Segoe UI"/>
          <w:color w:val="000000"/>
          <w:sz w:val="20"/>
          <w:szCs w:val="20"/>
          <w:lang w:val="es-CO"/>
        </w:rPr>
        <w:t>28 de marzo de 2022</w:t>
      </w:r>
      <w:r w:rsidR="00992816" w:rsidRPr="00796053">
        <w:rPr>
          <w:rFonts w:ascii="Cambria" w:hAnsi="Cambria" w:cs="Segoe UI"/>
          <w:color w:val="000000"/>
          <w:sz w:val="20"/>
          <w:szCs w:val="20"/>
          <w:lang w:val="es-CO"/>
        </w:rPr>
        <w:t>,</w:t>
      </w:r>
      <w:r w:rsidR="00510BE9" w:rsidRPr="00796053">
        <w:rPr>
          <w:rFonts w:ascii="Cambria" w:hAnsi="Cambria" w:cs="Segoe UI"/>
          <w:color w:val="000000"/>
          <w:sz w:val="20"/>
          <w:szCs w:val="20"/>
          <w:lang w:val="es-CO"/>
        </w:rPr>
        <w:t xml:space="preserve"> </w:t>
      </w:r>
      <w:r w:rsidRPr="00796053">
        <w:rPr>
          <w:rFonts w:ascii="Cambria" w:hAnsi="Cambria" w:cs="Segoe UI"/>
          <w:color w:val="000000"/>
          <w:sz w:val="20"/>
          <w:szCs w:val="20"/>
          <w:lang w:val="es-CO"/>
        </w:rPr>
        <w:t>las partes suscribieron un acta de entendimiento para la búsqueda de una solución amistosa en la cual acordaron un cronograma de negociación</w:t>
      </w:r>
      <w:r w:rsidR="00992816" w:rsidRPr="00796053">
        <w:rPr>
          <w:rFonts w:ascii="Cambria" w:hAnsi="Cambria" w:cs="Segoe UI"/>
          <w:color w:val="000000"/>
          <w:sz w:val="20"/>
          <w:szCs w:val="20"/>
          <w:lang w:val="es-CO"/>
        </w:rPr>
        <w:t>,</w:t>
      </w:r>
      <w:r w:rsidRPr="00796053">
        <w:rPr>
          <w:rFonts w:ascii="Cambria" w:hAnsi="Cambria" w:cs="Segoe UI"/>
          <w:color w:val="000000"/>
          <w:sz w:val="20"/>
          <w:szCs w:val="20"/>
          <w:lang w:val="es-CO"/>
        </w:rPr>
        <w:t xml:space="preserve"> que se materializó con la firma de un acuerdo de solución amistosa (ASA) el </w:t>
      </w:r>
      <w:r w:rsidR="00AF635C" w:rsidRPr="00796053">
        <w:rPr>
          <w:rFonts w:ascii="Cambria" w:hAnsi="Cambria" w:cs="Segoe UI"/>
          <w:color w:val="000000"/>
          <w:sz w:val="20"/>
          <w:szCs w:val="20"/>
          <w:lang w:val="es-CO"/>
        </w:rPr>
        <w:t>26</w:t>
      </w:r>
      <w:r w:rsidR="003E574A" w:rsidRPr="00796053">
        <w:rPr>
          <w:rFonts w:ascii="Cambria" w:hAnsi="Cambria" w:cs="Segoe UI"/>
          <w:color w:val="000000"/>
          <w:sz w:val="20"/>
          <w:szCs w:val="20"/>
          <w:lang w:val="es-CO"/>
        </w:rPr>
        <w:t xml:space="preserve"> de julio de 2022</w:t>
      </w:r>
      <w:r w:rsidRPr="00796053">
        <w:rPr>
          <w:rFonts w:ascii="Cambria" w:hAnsi="Cambria" w:cs="Segoe UI"/>
          <w:color w:val="000000"/>
          <w:sz w:val="20"/>
          <w:szCs w:val="20"/>
          <w:lang w:val="es-CO"/>
        </w:rPr>
        <w:t>.</w:t>
      </w:r>
      <w:r w:rsidR="008F1EEA" w:rsidRPr="00796053">
        <w:rPr>
          <w:rFonts w:ascii="Cambria" w:hAnsi="Cambria" w:cs="Segoe UI"/>
          <w:color w:val="000000"/>
          <w:sz w:val="20"/>
          <w:szCs w:val="20"/>
          <w:lang w:val="es-CO"/>
        </w:rPr>
        <w:t xml:space="preserve"> </w:t>
      </w:r>
      <w:r w:rsidRPr="00796053">
        <w:rPr>
          <w:rFonts w:ascii="Cambria" w:hAnsi="Cambria" w:cs="Segoe UI"/>
          <w:color w:val="000000"/>
          <w:sz w:val="20"/>
          <w:szCs w:val="20"/>
          <w:lang w:val="es-CO"/>
        </w:rPr>
        <w:t xml:space="preserve">Posteriormente, el </w:t>
      </w:r>
      <w:r w:rsidR="00F73B26" w:rsidRPr="00796053">
        <w:rPr>
          <w:rFonts w:ascii="Cambria" w:hAnsi="Cambria" w:cs="Segoe UI"/>
          <w:color w:val="000000"/>
          <w:sz w:val="20"/>
          <w:szCs w:val="20"/>
          <w:lang w:val="es-CO"/>
        </w:rPr>
        <w:t>31 de octubre</w:t>
      </w:r>
      <w:r w:rsidRPr="00796053">
        <w:rPr>
          <w:rFonts w:ascii="Cambria" w:hAnsi="Cambria" w:cs="Segoe UI"/>
          <w:color w:val="000000"/>
          <w:sz w:val="20"/>
          <w:szCs w:val="20"/>
          <w:lang w:val="es-CO"/>
        </w:rPr>
        <w:t xml:space="preserve"> de 2022, las partes presentaron conjuntamente un informe sobre los avances en el cumplimiento del ASA y solicitaron su homologación. </w:t>
      </w:r>
    </w:p>
    <w:p w14:paraId="0609C642" w14:textId="77777777" w:rsidR="00EC566E" w:rsidRPr="00796053" w:rsidRDefault="00EC566E" w:rsidP="008B2F31">
      <w:pPr>
        <w:pStyle w:val="paragraph"/>
        <w:spacing w:before="0" w:beforeAutospacing="0" w:after="0" w:afterAutospacing="0"/>
        <w:ind w:left="720"/>
        <w:jc w:val="both"/>
        <w:textAlignment w:val="baseline"/>
        <w:rPr>
          <w:rFonts w:ascii="Cambria" w:hAnsi="Cambria" w:cs="Segoe UI"/>
          <w:sz w:val="20"/>
          <w:szCs w:val="20"/>
          <w:highlight w:val="yellow"/>
          <w:lang w:val="es-CO"/>
        </w:rPr>
      </w:pPr>
    </w:p>
    <w:p w14:paraId="3DCD7255" w14:textId="096673AB" w:rsidR="004879A8" w:rsidRPr="00796053" w:rsidRDefault="00EC566E" w:rsidP="008B2F31">
      <w:pPr>
        <w:pStyle w:val="paragraph"/>
        <w:numPr>
          <w:ilvl w:val="0"/>
          <w:numId w:val="2"/>
        </w:numPr>
        <w:spacing w:before="0" w:beforeAutospacing="0" w:after="0" w:afterAutospacing="0"/>
        <w:ind w:left="0" w:firstLine="720"/>
        <w:jc w:val="both"/>
        <w:textAlignment w:val="baseline"/>
        <w:rPr>
          <w:rFonts w:ascii="Cambria" w:hAnsi="Cambria" w:cs="Segoe UI"/>
          <w:strike/>
          <w:sz w:val="20"/>
          <w:szCs w:val="20"/>
          <w:lang w:val="es-CO"/>
        </w:rPr>
      </w:pPr>
      <w:r w:rsidRPr="00796053">
        <w:rPr>
          <w:rFonts w:ascii="Cambria" w:hAnsi="Cambria" w:cs="Segoe UI"/>
          <w:color w:val="000000"/>
          <w:sz w:val="20"/>
          <w:szCs w:val="20"/>
          <w:lang w:val="es-CO"/>
        </w:rPr>
        <w:t>En el presente informe de solución amistosa, según lo establecido en el artículo 49 de la Convención y en el artículo 40.5 del Reglamento de la Comisión, se efectúa una reseña de los hechos alegados por l</w:t>
      </w:r>
      <w:r w:rsidR="000C52A9" w:rsidRPr="00796053">
        <w:rPr>
          <w:rFonts w:ascii="Cambria" w:hAnsi="Cambria" w:cs="Segoe UI"/>
          <w:color w:val="000000"/>
          <w:sz w:val="20"/>
          <w:szCs w:val="20"/>
          <w:lang w:val="es-CO"/>
        </w:rPr>
        <w:t>a</w:t>
      </w:r>
      <w:r w:rsidR="00C75F8A" w:rsidRPr="00796053">
        <w:rPr>
          <w:rFonts w:ascii="Cambria" w:hAnsi="Cambria" w:cs="Segoe UI"/>
          <w:color w:val="000000"/>
          <w:sz w:val="20"/>
          <w:szCs w:val="20"/>
          <w:lang w:val="es-CO"/>
        </w:rPr>
        <w:t xml:space="preserve"> parte</w:t>
      </w:r>
      <w:r w:rsidRPr="00796053">
        <w:rPr>
          <w:rFonts w:ascii="Cambria" w:hAnsi="Cambria" w:cs="Segoe UI"/>
          <w:color w:val="000000"/>
          <w:sz w:val="20"/>
          <w:szCs w:val="20"/>
          <w:lang w:val="es-CO"/>
        </w:rPr>
        <w:t xml:space="preserve"> peticionari</w:t>
      </w:r>
      <w:r w:rsidR="000C52A9" w:rsidRPr="00796053">
        <w:rPr>
          <w:rFonts w:ascii="Cambria" w:hAnsi="Cambria" w:cs="Segoe UI"/>
          <w:color w:val="000000"/>
          <w:sz w:val="20"/>
          <w:szCs w:val="20"/>
          <w:lang w:val="es-CO"/>
        </w:rPr>
        <w:t>a</w:t>
      </w:r>
      <w:r w:rsidRPr="00796053">
        <w:rPr>
          <w:rFonts w:ascii="Cambria" w:hAnsi="Cambria" w:cs="Segoe UI"/>
          <w:color w:val="000000"/>
          <w:sz w:val="20"/>
          <w:szCs w:val="20"/>
          <w:lang w:val="es-CO"/>
        </w:rPr>
        <w:t xml:space="preserve"> y se transcribe el acuerdo de solución amistosa suscrito el </w:t>
      </w:r>
      <w:r w:rsidR="00AF635C" w:rsidRPr="00796053">
        <w:rPr>
          <w:rFonts w:ascii="Cambria" w:hAnsi="Cambria" w:cs="Segoe UI"/>
          <w:color w:val="000000"/>
          <w:sz w:val="20"/>
          <w:szCs w:val="20"/>
          <w:lang w:val="es-CO"/>
        </w:rPr>
        <w:t>26</w:t>
      </w:r>
      <w:r w:rsidR="00E540C1" w:rsidRPr="00796053">
        <w:rPr>
          <w:rFonts w:ascii="Cambria" w:hAnsi="Cambria" w:cs="Segoe UI"/>
          <w:color w:val="000000"/>
          <w:sz w:val="20"/>
          <w:szCs w:val="20"/>
          <w:lang w:val="es-CO"/>
        </w:rPr>
        <w:t xml:space="preserve"> de julio de 2022</w:t>
      </w:r>
      <w:r w:rsidR="000C52A9" w:rsidRPr="00796053">
        <w:rPr>
          <w:rFonts w:ascii="Cambria" w:hAnsi="Cambria" w:cs="Segoe UI"/>
          <w:color w:val="000000"/>
          <w:sz w:val="20"/>
          <w:szCs w:val="20"/>
          <w:lang w:val="es-CO"/>
        </w:rPr>
        <w:t xml:space="preserve"> </w:t>
      </w:r>
      <w:r w:rsidRPr="00796053">
        <w:rPr>
          <w:rFonts w:ascii="Cambria" w:hAnsi="Cambria" w:cs="Segoe UI"/>
          <w:color w:val="000000"/>
          <w:sz w:val="20"/>
          <w:szCs w:val="20"/>
          <w:lang w:val="es-CO"/>
        </w:rPr>
        <w:t>por l</w:t>
      </w:r>
      <w:r w:rsidR="000C52A9" w:rsidRPr="00796053">
        <w:rPr>
          <w:rFonts w:ascii="Cambria" w:hAnsi="Cambria" w:cs="Segoe UI"/>
          <w:color w:val="000000"/>
          <w:sz w:val="20"/>
          <w:szCs w:val="20"/>
          <w:lang w:val="es-CO"/>
        </w:rPr>
        <w:t>a</w:t>
      </w:r>
      <w:r w:rsidR="00C75F8A" w:rsidRPr="00796053">
        <w:rPr>
          <w:rFonts w:ascii="Cambria" w:hAnsi="Cambria" w:cs="Segoe UI"/>
          <w:color w:val="000000"/>
          <w:sz w:val="20"/>
          <w:szCs w:val="20"/>
          <w:lang w:val="es-CO"/>
        </w:rPr>
        <w:t xml:space="preserve"> parte</w:t>
      </w:r>
      <w:r w:rsidRPr="00796053">
        <w:rPr>
          <w:rFonts w:ascii="Cambria" w:hAnsi="Cambria" w:cs="Segoe UI"/>
          <w:color w:val="000000"/>
          <w:sz w:val="20"/>
          <w:szCs w:val="20"/>
          <w:lang w:val="es-CO"/>
        </w:rPr>
        <w:t xml:space="preserve"> peticionari</w:t>
      </w:r>
      <w:r w:rsidR="000C52A9" w:rsidRPr="00796053">
        <w:rPr>
          <w:rFonts w:ascii="Cambria" w:hAnsi="Cambria" w:cs="Segoe UI"/>
          <w:color w:val="000000"/>
          <w:sz w:val="20"/>
          <w:szCs w:val="20"/>
          <w:lang w:val="es-CO"/>
        </w:rPr>
        <w:t>a</w:t>
      </w:r>
      <w:r w:rsidRPr="00796053">
        <w:rPr>
          <w:rFonts w:ascii="Cambria" w:hAnsi="Cambria" w:cs="Segoe UI"/>
          <w:color w:val="000000"/>
          <w:sz w:val="20"/>
          <w:szCs w:val="20"/>
          <w:lang w:val="es-CO"/>
        </w:rPr>
        <w:t xml:space="preserve"> y representantes del Estado </w:t>
      </w:r>
      <w:r w:rsidR="00C75F8A" w:rsidRPr="00796053">
        <w:rPr>
          <w:rFonts w:ascii="Cambria" w:hAnsi="Cambria" w:cs="Segoe UI"/>
          <w:color w:val="000000"/>
          <w:sz w:val="20"/>
          <w:szCs w:val="20"/>
          <w:lang w:val="es-CO"/>
        </w:rPr>
        <w:t>colombia</w:t>
      </w:r>
      <w:r w:rsidRPr="00796053">
        <w:rPr>
          <w:rFonts w:ascii="Cambria" w:hAnsi="Cambria" w:cs="Segoe UI"/>
          <w:color w:val="000000"/>
          <w:sz w:val="20"/>
          <w:szCs w:val="20"/>
          <w:lang w:val="es-CO"/>
        </w:rPr>
        <w:t xml:space="preserve">no. Asimismo, se aprueba el acuerdo suscrito entre las partes y se acuerda la publicación del presente informe en el Informe Anual </w:t>
      </w:r>
      <w:r w:rsidR="006F2B8D" w:rsidRPr="00796053">
        <w:rPr>
          <w:rFonts w:ascii="Cambria" w:hAnsi="Cambria" w:cs="Segoe UI"/>
          <w:color w:val="000000"/>
          <w:sz w:val="20"/>
          <w:szCs w:val="20"/>
          <w:lang w:val="es-CO"/>
        </w:rPr>
        <w:t xml:space="preserve">de la CIDH </w:t>
      </w:r>
      <w:r w:rsidRPr="00796053">
        <w:rPr>
          <w:rFonts w:ascii="Cambria" w:hAnsi="Cambria" w:cs="Segoe UI"/>
          <w:color w:val="000000"/>
          <w:sz w:val="20"/>
          <w:szCs w:val="20"/>
          <w:lang w:val="es-CO"/>
        </w:rPr>
        <w:t>a la Asamblea General de la Organización de los Estados Americanos</w:t>
      </w:r>
      <w:r w:rsidR="000C52A9" w:rsidRPr="00796053">
        <w:rPr>
          <w:rStyle w:val="normaltextrun"/>
          <w:rFonts w:ascii="Cambria" w:hAnsi="Cambria" w:cs="Segoe UI"/>
          <w:color w:val="000000"/>
          <w:sz w:val="20"/>
          <w:szCs w:val="20"/>
          <w:lang w:val="es-CO"/>
        </w:rPr>
        <w:t>.</w:t>
      </w:r>
    </w:p>
    <w:p w14:paraId="7E8FC2C6" w14:textId="18D051D0" w:rsidR="004879A8" w:rsidRPr="00796053" w:rsidRDefault="004879A8" w:rsidP="008B2F31">
      <w:pPr>
        <w:pStyle w:val="paragraph"/>
        <w:spacing w:before="0" w:beforeAutospacing="0" w:after="0" w:afterAutospacing="0"/>
        <w:jc w:val="both"/>
        <w:textAlignment w:val="baseline"/>
        <w:rPr>
          <w:rFonts w:ascii="Cambria" w:hAnsi="Cambria" w:cs="Segoe UI"/>
          <w:sz w:val="20"/>
          <w:szCs w:val="20"/>
          <w:lang w:val="es-CO"/>
        </w:rPr>
      </w:pPr>
    </w:p>
    <w:p w14:paraId="6C302AED" w14:textId="2F7036B8" w:rsidR="004879A8" w:rsidRPr="00796053" w:rsidRDefault="004879A8" w:rsidP="008B2F31">
      <w:pPr>
        <w:pStyle w:val="paragraph"/>
        <w:numPr>
          <w:ilvl w:val="0"/>
          <w:numId w:val="3"/>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CO"/>
        </w:rPr>
      </w:pPr>
      <w:r w:rsidRPr="00796053">
        <w:rPr>
          <w:rStyle w:val="normaltextrun"/>
          <w:rFonts w:ascii="Cambria" w:hAnsi="Cambria" w:cs="Segoe UI"/>
          <w:b/>
          <w:bCs/>
          <w:color w:val="000000"/>
          <w:sz w:val="20"/>
          <w:szCs w:val="20"/>
          <w:lang w:val="es-CO"/>
        </w:rPr>
        <w:t>LOS HECHOS ALEGADOS</w:t>
      </w:r>
    </w:p>
    <w:p w14:paraId="0EEBAFD3" w14:textId="41673143" w:rsidR="004879A8" w:rsidRPr="00796053" w:rsidRDefault="004879A8" w:rsidP="008B2F31">
      <w:pPr>
        <w:pStyle w:val="paragraph"/>
        <w:spacing w:before="0" w:beforeAutospacing="0" w:after="0" w:afterAutospacing="0"/>
        <w:ind w:firstLine="720"/>
        <w:jc w:val="both"/>
        <w:textAlignment w:val="baseline"/>
        <w:rPr>
          <w:rFonts w:ascii="Cambria" w:hAnsi="Cambria" w:cs="Segoe UI"/>
          <w:sz w:val="20"/>
          <w:szCs w:val="20"/>
          <w:lang w:val="es-CO"/>
        </w:rPr>
      </w:pPr>
    </w:p>
    <w:p w14:paraId="2232712F" w14:textId="75659B89" w:rsidR="003B02A8" w:rsidRPr="0016737B" w:rsidRDefault="00AA04F4" w:rsidP="008B2F31">
      <w:pPr>
        <w:pStyle w:val="ListParagraph"/>
        <w:numPr>
          <w:ilvl w:val="0"/>
          <w:numId w:val="2"/>
        </w:numPr>
        <w:tabs>
          <w:tab w:val="clear" w:pos="360"/>
          <w:tab w:val="num" w:pos="0"/>
        </w:tabs>
        <w:suppressAutoHyphens/>
        <w:spacing w:after="0" w:line="240" w:lineRule="auto"/>
        <w:ind w:left="0" w:firstLine="709"/>
        <w:jc w:val="both"/>
        <w:rPr>
          <w:rFonts w:ascii="Cambria" w:hAnsi="Cambria"/>
          <w:sz w:val="20"/>
          <w:szCs w:val="20"/>
          <w:lang w:val="es-CO"/>
        </w:rPr>
      </w:pPr>
      <w:r w:rsidRPr="0016737B">
        <w:rPr>
          <w:rFonts w:ascii="Cambria" w:hAnsi="Cambria"/>
          <w:sz w:val="20"/>
          <w:szCs w:val="20"/>
          <w:lang w:val="es-CO"/>
        </w:rPr>
        <w:t>La parte peticionaria</w:t>
      </w:r>
      <w:r w:rsidR="00AF635C" w:rsidRPr="0016737B">
        <w:rPr>
          <w:rFonts w:ascii="Cambria" w:hAnsi="Cambria"/>
          <w:sz w:val="20"/>
          <w:szCs w:val="20"/>
          <w:lang w:val="es-CO"/>
        </w:rPr>
        <w:t xml:space="preserve"> señal</w:t>
      </w:r>
      <w:r w:rsidR="00AC2FDC" w:rsidRPr="0016737B">
        <w:rPr>
          <w:rFonts w:ascii="Cambria" w:hAnsi="Cambria"/>
          <w:sz w:val="20"/>
          <w:szCs w:val="20"/>
          <w:lang w:val="es-CO"/>
        </w:rPr>
        <w:t>ó</w:t>
      </w:r>
      <w:r w:rsidR="00AF635C" w:rsidRPr="0016737B">
        <w:rPr>
          <w:rFonts w:ascii="Cambria" w:hAnsi="Cambria"/>
          <w:sz w:val="20"/>
          <w:szCs w:val="20"/>
          <w:lang w:val="es-CO"/>
        </w:rPr>
        <w:t xml:space="preserve"> que en el Municipio de San Rafael ubicado en el Departamento de Antioquia, la madrugada del 27 de agosto de 1999, mientras el señor Edwin Hernán </w:t>
      </w:r>
      <w:r w:rsidR="00513F73" w:rsidRPr="0016737B">
        <w:rPr>
          <w:rFonts w:ascii="Cambria" w:hAnsi="Cambria"/>
          <w:sz w:val="20"/>
          <w:szCs w:val="20"/>
          <w:lang w:val="es-CO"/>
        </w:rPr>
        <w:t>Ciro</w:t>
      </w:r>
      <w:r w:rsidR="00AF635C" w:rsidRPr="0016737B">
        <w:rPr>
          <w:rFonts w:ascii="Cambria" w:hAnsi="Cambria"/>
          <w:sz w:val="20"/>
          <w:szCs w:val="20"/>
          <w:lang w:val="es-CO"/>
        </w:rPr>
        <w:t xml:space="preserve"> y su familia se encontraban durmiendo, un grupo de personas armadas derribaron la puerta de su domicilio e ingresaron violentamente, sin ningún tipo de orden judicial o de allanamiento. Refi</w:t>
      </w:r>
      <w:r w:rsidR="00AC2FDC" w:rsidRPr="0016737B">
        <w:rPr>
          <w:rFonts w:ascii="Cambria" w:hAnsi="Cambria"/>
          <w:sz w:val="20"/>
          <w:szCs w:val="20"/>
          <w:lang w:val="es-CO"/>
        </w:rPr>
        <w:t>rió</w:t>
      </w:r>
      <w:r w:rsidR="00AF635C" w:rsidRPr="0016737B">
        <w:rPr>
          <w:rFonts w:ascii="Cambria" w:hAnsi="Cambria"/>
          <w:sz w:val="20"/>
          <w:szCs w:val="20"/>
          <w:lang w:val="es-CO"/>
        </w:rPr>
        <w:t xml:space="preserve"> que los hombres eran agentes del </w:t>
      </w:r>
      <w:r w:rsidR="000C5732" w:rsidRPr="0016737B">
        <w:rPr>
          <w:rFonts w:ascii="Cambria" w:hAnsi="Cambria"/>
          <w:sz w:val="20"/>
          <w:szCs w:val="20"/>
          <w:lang w:val="es-CO"/>
        </w:rPr>
        <w:t>“GAULA”</w:t>
      </w:r>
      <w:r w:rsidR="00AF635C" w:rsidRPr="0016737B">
        <w:rPr>
          <w:rFonts w:ascii="Cambria" w:hAnsi="Cambria"/>
          <w:sz w:val="20"/>
          <w:szCs w:val="20"/>
          <w:lang w:val="es-CO"/>
        </w:rPr>
        <w:t xml:space="preserve"> pertenecientes a la Policía Nacional, pues estaban uniformados y tenían distintivos policiales. </w:t>
      </w:r>
      <w:r w:rsidR="00E41357" w:rsidRPr="0016737B">
        <w:rPr>
          <w:rFonts w:ascii="Cambria" w:hAnsi="Cambria"/>
          <w:sz w:val="20"/>
          <w:szCs w:val="20"/>
          <w:lang w:val="es-CO"/>
        </w:rPr>
        <w:lastRenderedPageBreak/>
        <w:t>Manifestó</w:t>
      </w:r>
      <w:r w:rsidR="00AF635C" w:rsidRPr="0016737B">
        <w:rPr>
          <w:rFonts w:ascii="Cambria" w:hAnsi="Cambria"/>
          <w:sz w:val="20"/>
          <w:szCs w:val="20"/>
          <w:lang w:val="es-CO"/>
        </w:rPr>
        <w:t xml:space="preserve"> que procedieron a identificar y atar a la presunta víctima </w:t>
      </w:r>
      <w:r w:rsidR="000C5732" w:rsidRPr="0016737B">
        <w:rPr>
          <w:rFonts w:ascii="Cambria" w:hAnsi="Cambria"/>
          <w:sz w:val="20"/>
          <w:szCs w:val="20"/>
          <w:lang w:val="es-CO"/>
        </w:rPr>
        <w:t>que,</w:t>
      </w:r>
      <w:r w:rsidR="00AF635C" w:rsidRPr="0016737B">
        <w:rPr>
          <w:rFonts w:ascii="Cambria" w:hAnsi="Cambria"/>
          <w:sz w:val="20"/>
          <w:szCs w:val="20"/>
          <w:lang w:val="es-CO"/>
        </w:rPr>
        <w:t xml:space="preserve"> aunque él pidió que lo dejaran ponerse los zapatos, le gritaron que para donde iban no los necesitaría y que luego se lo llevaron en una camioneta. Los familiares de la presunta víctima indica</w:t>
      </w:r>
      <w:r w:rsidR="00AC2FDC" w:rsidRPr="0016737B">
        <w:rPr>
          <w:rFonts w:ascii="Cambria" w:hAnsi="Cambria"/>
          <w:sz w:val="20"/>
          <w:szCs w:val="20"/>
          <w:lang w:val="es-CO"/>
        </w:rPr>
        <w:t>ron</w:t>
      </w:r>
      <w:r w:rsidR="00AF635C" w:rsidRPr="0016737B">
        <w:rPr>
          <w:rFonts w:ascii="Cambria" w:hAnsi="Cambria"/>
          <w:sz w:val="20"/>
          <w:szCs w:val="20"/>
          <w:lang w:val="es-CO"/>
        </w:rPr>
        <w:t xml:space="preserve"> que pasados unos minutos escucharon disparos muy cerca de su casa. Adicionalmente, indic</w:t>
      </w:r>
      <w:r w:rsidR="00121E04" w:rsidRPr="0016737B">
        <w:rPr>
          <w:rFonts w:ascii="Cambria" w:hAnsi="Cambria"/>
          <w:sz w:val="20"/>
          <w:szCs w:val="20"/>
          <w:lang w:val="es-CO"/>
        </w:rPr>
        <w:t>ó</w:t>
      </w:r>
      <w:r w:rsidR="00AF635C" w:rsidRPr="0016737B">
        <w:rPr>
          <w:rFonts w:ascii="Cambria" w:hAnsi="Cambria"/>
          <w:sz w:val="20"/>
          <w:szCs w:val="20"/>
          <w:lang w:val="es-CO"/>
        </w:rPr>
        <w:t xml:space="preserve"> que revisaron toda la casa, esculcaron sus pertenecías, destruyeron algunas y se llevaron objetos de valor y un monto de dinero que guardaban.</w:t>
      </w:r>
    </w:p>
    <w:p w14:paraId="349FAE2D" w14:textId="77777777" w:rsidR="00AF635C" w:rsidRPr="0016737B" w:rsidRDefault="00AF635C" w:rsidP="008B2F31">
      <w:pPr>
        <w:pStyle w:val="ListParagraph"/>
        <w:suppressAutoHyphens/>
        <w:spacing w:after="0" w:line="240" w:lineRule="auto"/>
        <w:ind w:left="709"/>
        <w:jc w:val="both"/>
        <w:rPr>
          <w:rFonts w:ascii="Cambria" w:hAnsi="Cambria"/>
          <w:sz w:val="20"/>
          <w:szCs w:val="20"/>
          <w:lang w:val="es-CO"/>
        </w:rPr>
      </w:pPr>
    </w:p>
    <w:p w14:paraId="77672971" w14:textId="32F476EC" w:rsidR="000C5732" w:rsidRPr="0016737B" w:rsidRDefault="00121E04" w:rsidP="008B2F31">
      <w:pPr>
        <w:pStyle w:val="ListParagraph"/>
        <w:numPr>
          <w:ilvl w:val="0"/>
          <w:numId w:val="2"/>
        </w:numPr>
        <w:suppressAutoHyphens/>
        <w:spacing w:after="0" w:line="240" w:lineRule="auto"/>
        <w:ind w:left="0" w:firstLine="709"/>
        <w:jc w:val="both"/>
        <w:rPr>
          <w:rFonts w:ascii="Cambria" w:hAnsi="Cambria"/>
          <w:sz w:val="20"/>
          <w:szCs w:val="20"/>
          <w:lang w:val="es-CO"/>
        </w:rPr>
      </w:pPr>
      <w:r w:rsidRPr="0016737B">
        <w:rPr>
          <w:rFonts w:ascii="Cambria" w:hAnsi="Cambria"/>
          <w:sz w:val="20"/>
          <w:szCs w:val="20"/>
          <w:lang w:val="es-CO"/>
        </w:rPr>
        <w:t>Sostuvo</w:t>
      </w:r>
      <w:r w:rsidR="00020146" w:rsidRPr="0016737B">
        <w:rPr>
          <w:rFonts w:ascii="Cambria" w:hAnsi="Cambria"/>
          <w:sz w:val="20"/>
          <w:szCs w:val="20"/>
          <w:lang w:val="es-CO"/>
        </w:rPr>
        <w:t xml:space="preserve"> </w:t>
      </w:r>
      <w:r w:rsidR="000C5732" w:rsidRPr="0016737B">
        <w:rPr>
          <w:rFonts w:ascii="Cambria" w:hAnsi="Cambria"/>
          <w:sz w:val="20"/>
          <w:szCs w:val="20"/>
          <w:lang w:val="es-CO"/>
        </w:rPr>
        <w:t>que esa tarde, los vecinos del lugar vieron a las camionetas que habrían sido usadas para el operativo al frente del Comando de la Policía, además informaron que la policía había matado a dos personas y que sus cadáveres se encontraban en la vía al Municipio de Guatapé. Afirm</w:t>
      </w:r>
      <w:r w:rsidRPr="0016737B">
        <w:rPr>
          <w:rFonts w:ascii="Cambria" w:hAnsi="Cambria"/>
          <w:sz w:val="20"/>
          <w:szCs w:val="20"/>
          <w:lang w:val="es-CO"/>
        </w:rPr>
        <w:t>ó</w:t>
      </w:r>
      <w:r w:rsidR="00020146" w:rsidRPr="0016737B">
        <w:rPr>
          <w:rFonts w:ascii="Cambria" w:hAnsi="Cambria"/>
          <w:sz w:val="20"/>
          <w:szCs w:val="20"/>
          <w:lang w:val="es-CO"/>
        </w:rPr>
        <w:t xml:space="preserve"> </w:t>
      </w:r>
      <w:r w:rsidR="000C5732" w:rsidRPr="0016737B">
        <w:rPr>
          <w:rFonts w:ascii="Cambria" w:hAnsi="Cambria"/>
          <w:sz w:val="20"/>
          <w:szCs w:val="20"/>
          <w:lang w:val="es-CO"/>
        </w:rPr>
        <w:t xml:space="preserve">que uno de los cuerpos pertenecía a la presunta víctima y presentaba múltiples disparos de arma de fuego en la espalda, conforme lo acreditó el acta de levantamiento de cadáver y la autopsia. </w:t>
      </w:r>
    </w:p>
    <w:p w14:paraId="413D5CD5" w14:textId="77777777" w:rsidR="000C5732" w:rsidRPr="0016737B" w:rsidRDefault="000C5732" w:rsidP="008B2F31">
      <w:pPr>
        <w:suppressAutoHyphens/>
        <w:spacing w:after="0" w:line="240" w:lineRule="auto"/>
        <w:jc w:val="both"/>
        <w:rPr>
          <w:rFonts w:ascii="Cambria" w:hAnsi="Cambria"/>
          <w:sz w:val="20"/>
          <w:szCs w:val="20"/>
          <w:lang w:val="es-CO"/>
        </w:rPr>
      </w:pPr>
    </w:p>
    <w:p w14:paraId="1BAA3B6E" w14:textId="51ECA9C2" w:rsidR="008E1BAB" w:rsidRPr="0016737B" w:rsidRDefault="00020146" w:rsidP="008B2F31">
      <w:pPr>
        <w:pStyle w:val="ListParagraph"/>
        <w:numPr>
          <w:ilvl w:val="0"/>
          <w:numId w:val="2"/>
        </w:numPr>
        <w:suppressAutoHyphens/>
        <w:spacing w:after="0" w:line="240" w:lineRule="auto"/>
        <w:ind w:left="0" w:firstLine="709"/>
        <w:jc w:val="both"/>
        <w:rPr>
          <w:rFonts w:ascii="Cambria" w:hAnsi="Cambria"/>
          <w:sz w:val="20"/>
          <w:szCs w:val="20"/>
          <w:lang w:val="es-CO"/>
        </w:rPr>
      </w:pPr>
      <w:r w:rsidRPr="0016737B">
        <w:rPr>
          <w:rFonts w:ascii="Cambria" w:hAnsi="Cambria"/>
          <w:sz w:val="20"/>
          <w:szCs w:val="20"/>
          <w:lang w:val="es-CO"/>
        </w:rPr>
        <w:t>Manifest</w:t>
      </w:r>
      <w:r w:rsidR="00121E04" w:rsidRPr="0016737B">
        <w:rPr>
          <w:rFonts w:ascii="Cambria" w:hAnsi="Cambria"/>
          <w:sz w:val="20"/>
          <w:szCs w:val="20"/>
          <w:lang w:val="es-CO"/>
        </w:rPr>
        <w:t xml:space="preserve">ó </w:t>
      </w:r>
      <w:r w:rsidR="008E1BAB" w:rsidRPr="0016737B">
        <w:rPr>
          <w:rFonts w:ascii="Cambria" w:hAnsi="Cambria"/>
          <w:sz w:val="20"/>
          <w:szCs w:val="20"/>
          <w:lang w:val="es-CO"/>
        </w:rPr>
        <w:t>que por los hechos se inició una investigación en la jurisdicción penal militar y que, tras una declaratoria de falta de competencia, el caso fue remitido a la Fiscalía 93 Delegada en la jurisdicción ordinaria, sin que hasta la fecha se conozcan resultados o información.</w:t>
      </w:r>
    </w:p>
    <w:p w14:paraId="43BE1231" w14:textId="77777777" w:rsidR="006C680F" w:rsidRPr="0016737B" w:rsidRDefault="006C680F" w:rsidP="008B2F31">
      <w:pPr>
        <w:pStyle w:val="ListParagraph"/>
        <w:spacing w:after="0" w:line="240" w:lineRule="auto"/>
        <w:rPr>
          <w:rFonts w:ascii="Cambria" w:hAnsi="Cambria"/>
          <w:sz w:val="20"/>
          <w:szCs w:val="20"/>
          <w:lang w:val="es-CO"/>
        </w:rPr>
      </w:pPr>
    </w:p>
    <w:p w14:paraId="6043E4A2" w14:textId="3F72FCDE" w:rsidR="006C680F" w:rsidRPr="0016737B" w:rsidRDefault="006C680F" w:rsidP="008B2F31">
      <w:pPr>
        <w:numPr>
          <w:ilvl w:val="0"/>
          <w:numId w:val="2"/>
        </w:numPr>
        <w:suppressAutoHyphens/>
        <w:spacing w:after="0" w:line="240" w:lineRule="auto"/>
        <w:ind w:left="0" w:firstLine="709"/>
        <w:jc w:val="both"/>
        <w:rPr>
          <w:rFonts w:ascii="Cambria" w:hAnsi="Cambria"/>
          <w:sz w:val="20"/>
          <w:szCs w:val="20"/>
          <w:lang w:val="es-CO"/>
        </w:rPr>
      </w:pPr>
      <w:r w:rsidRPr="0016737B">
        <w:rPr>
          <w:rFonts w:ascii="Cambria" w:hAnsi="Cambria"/>
          <w:sz w:val="20"/>
          <w:szCs w:val="20"/>
          <w:lang w:val="es-CO"/>
        </w:rPr>
        <w:t xml:space="preserve">Adicionalmente, </w:t>
      </w:r>
      <w:r w:rsidR="00020146" w:rsidRPr="0016737B">
        <w:rPr>
          <w:rFonts w:ascii="Cambria" w:hAnsi="Cambria"/>
          <w:sz w:val="20"/>
          <w:szCs w:val="20"/>
          <w:lang w:val="es-CO"/>
        </w:rPr>
        <w:t xml:space="preserve">la parte peticionaria refirió </w:t>
      </w:r>
      <w:r w:rsidRPr="0016737B">
        <w:rPr>
          <w:rFonts w:ascii="Cambria" w:hAnsi="Cambria"/>
          <w:sz w:val="20"/>
          <w:szCs w:val="20"/>
          <w:lang w:val="es-CO"/>
        </w:rPr>
        <w:t>que los familiares de la presunta víctima presentaron una acción de reparación directa ante el Tribunal Administrativo de Antioquia.  Aleg</w:t>
      </w:r>
      <w:r w:rsidR="00121E04" w:rsidRPr="0016737B">
        <w:rPr>
          <w:rFonts w:ascii="Cambria" w:hAnsi="Cambria"/>
          <w:sz w:val="20"/>
          <w:szCs w:val="20"/>
          <w:lang w:val="es-CO"/>
        </w:rPr>
        <w:t>ó</w:t>
      </w:r>
      <w:r w:rsidRPr="0016737B">
        <w:rPr>
          <w:rFonts w:ascii="Cambria" w:hAnsi="Cambria"/>
          <w:sz w:val="20"/>
          <w:szCs w:val="20"/>
          <w:lang w:val="es-CO"/>
        </w:rPr>
        <w:t xml:space="preserve"> que ésta fue rechazada el 24 de abril de 2008, bajo el argumento que no se había probado el vínculo de imputación respecto de la Policía Nacional. Señal</w:t>
      </w:r>
      <w:r w:rsidR="00121E04" w:rsidRPr="0016737B">
        <w:rPr>
          <w:rFonts w:ascii="Cambria" w:hAnsi="Cambria"/>
          <w:sz w:val="20"/>
          <w:szCs w:val="20"/>
          <w:lang w:val="es-CO"/>
        </w:rPr>
        <w:t xml:space="preserve">ó </w:t>
      </w:r>
      <w:r w:rsidRPr="0016737B">
        <w:rPr>
          <w:rFonts w:ascii="Cambria" w:hAnsi="Cambria"/>
          <w:sz w:val="20"/>
          <w:szCs w:val="20"/>
          <w:lang w:val="es-CO"/>
        </w:rPr>
        <w:t xml:space="preserve">que interpusieron un recurso de apelación, que fue declarado improcedente </w:t>
      </w:r>
      <w:proofErr w:type="gramStart"/>
      <w:r w:rsidRPr="0016737B">
        <w:rPr>
          <w:rFonts w:ascii="Cambria" w:hAnsi="Cambria"/>
          <w:sz w:val="20"/>
          <w:szCs w:val="20"/>
          <w:lang w:val="es-CO"/>
        </w:rPr>
        <w:t>en razón de</w:t>
      </w:r>
      <w:proofErr w:type="gramEnd"/>
      <w:r w:rsidRPr="0016737B">
        <w:rPr>
          <w:rFonts w:ascii="Cambria" w:hAnsi="Cambria"/>
          <w:sz w:val="20"/>
          <w:szCs w:val="20"/>
          <w:lang w:val="es-CO"/>
        </w:rPr>
        <w:t xml:space="preserve"> la cuantía de las pretensiones, por la Sala Quinta de Decisión del Tribunal Administrativo de Antioquia, el 14 de julio de 2008.</w:t>
      </w:r>
    </w:p>
    <w:p w14:paraId="27A70EC4" w14:textId="77777777" w:rsidR="006C680F" w:rsidRPr="0016737B" w:rsidRDefault="006C680F" w:rsidP="008B2F31">
      <w:pPr>
        <w:pStyle w:val="ListParagraph"/>
        <w:spacing w:after="0" w:line="240" w:lineRule="auto"/>
        <w:rPr>
          <w:rFonts w:ascii="Cambria" w:hAnsi="Cambria"/>
          <w:sz w:val="20"/>
          <w:szCs w:val="20"/>
          <w:lang w:val="es-CO"/>
        </w:rPr>
      </w:pPr>
    </w:p>
    <w:p w14:paraId="7203B02A" w14:textId="1E4156C1" w:rsidR="004879A8" w:rsidRPr="0016737B" w:rsidRDefault="00121E04" w:rsidP="008B2F31">
      <w:pPr>
        <w:numPr>
          <w:ilvl w:val="0"/>
          <w:numId w:val="2"/>
        </w:numPr>
        <w:suppressAutoHyphens/>
        <w:spacing w:after="0" w:line="240" w:lineRule="auto"/>
        <w:ind w:left="0" w:firstLine="709"/>
        <w:jc w:val="both"/>
        <w:rPr>
          <w:rFonts w:ascii="Cambria" w:hAnsi="Cambria"/>
          <w:sz w:val="20"/>
          <w:szCs w:val="20"/>
          <w:lang w:val="es-CO"/>
        </w:rPr>
      </w:pPr>
      <w:r w:rsidRPr="0016737B">
        <w:rPr>
          <w:rFonts w:ascii="Cambria" w:hAnsi="Cambria"/>
          <w:sz w:val="20"/>
          <w:szCs w:val="20"/>
          <w:lang w:val="es-CO"/>
        </w:rPr>
        <w:t>La parte peticionaria</w:t>
      </w:r>
      <w:r w:rsidR="006C680F" w:rsidRPr="0016737B">
        <w:rPr>
          <w:rFonts w:ascii="Cambria" w:hAnsi="Cambria"/>
          <w:sz w:val="20"/>
          <w:szCs w:val="20"/>
          <w:lang w:val="es-CO"/>
        </w:rPr>
        <w:t xml:space="preserve"> refir</w:t>
      </w:r>
      <w:r w:rsidRPr="0016737B">
        <w:rPr>
          <w:rFonts w:ascii="Cambria" w:hAnsi="Cambria"/>
          <w:sz w:val="20"/>
          <w:szCs w:val="20"/>
          <w:lang w:val="es-CO"/>
        </w:rPr>
        <w:t>ió</w:t>
      </w:r>
      <w:r w:rsidR="006C680F" w:rsidRPr="0016737B">
        <w:rPr>
          <w:rFonts w:ascii="Cambria" w:hAnsi="Cambria"/>
          <w:sz w:val="20"/>
          <w:szCs w:val="20"/>
          <w:lang w:val="es-CO"/>
        </w:rPr>
        <w:t xml:space="preserve"> que la muerte de la presunta víctima se mantiene en la impunidad pues hasta la fecha las investigaciones no han podido determinar a los responsables. Además</w:t>
      </w:r>
      <w:r w:rsidR="0034414B" w:rsidRPr="0016737B">
        <w:rPr>
          <w:rFonts w:ascii="Cambria" w:hAnsi="Cambria"/>
          <w:sz w:val="20"/>
          <w:szCs w:val="20"/>
          <w:lang w:val="es-CO"/>
        </w:rPr>
        <w:t>,</w:t>
      </w:r>
      <w:r w:rsidR="006C680F" w:rsidRPr="0016737B">
        <w:rPr>
          <w:rFonts w:ascii="Cambria" w:hAnsi="Cambria"/>
          <w:sz w:val="20"/>
          <w:szCs w:val="20"/>
          <w:lang w:val="es-CO"/>
        </w:rPr>
        <w:t xml:space="preserve"> afirm</w:t>
      </w:r>
      <w:r w:rsidRPr="0016737B">
        <w:rPr>
          <w:rFonts w:ascii="Cambria" w:hAnsi="Cambria"/>
          <w:sz w:val="20"/>
          <w:szCs w:val="20"/>
          <w:lang w:val="es-CO"/>
        </w:rPr>
        <w:t xml:space="preserve">ó </w:t>
      </w:r>
      <w:r w:rsidR="006C680F" w:rsidRPr="0016737B">
        <w:rPr>
          <w:rFonts w:ascii="Cambria" w:hAnsi="Cambria"/>
          <w:sz w:val="20"/>
          <w:szCs w:val="20"/>
          <w:lang w:val="es-CO"/>
        </w:rPr>
        <w:t xml:space="preserve">que los familiares del señor Edwin Ciro no contaron con un recurso efectivo, pues les fue negado el recurso de alzada ante el Consejo de Estado para obtener una indemnización por los hechos. </w:t>
      </w:r>
    </w:p>
    <w:p w14:paraId="013A51A0" w14:textId="77777777" w:rsidR="006C680F" w:rsidRPr="0016737B" w:rsidRDefault="006C680F" w:rsidP="008B2F31">
      <w:pPr>
        <w:suppressAutoHyphens/>
        <w:spacing w:after="0" w:line="240" w:lineRule="auto"/>
        <w:jc w:val="both"/>
        <w:rPr>
          <w:rFonts w:ascii="Cambria" w:hAnsi="Cambria"/>
          <w:sz w:val="20"/>
          <w:szCs w:val="20"/>
          <w:lang w:val="es-CO"/>
        </w:rPr>
      </w:pPr>
    </w:p>
    <w:p w14:paraId="128A3312" w14:textId="061EEC32" w:rsidR="004879A8" w:rsidRPr="0016737B" w:rsidRDefault="004879A8" w:rsidP="008B2F31">
      <w:pPr>
        <w:pStyle w:val="paragraph"/>
        <w:numPr>
          <w:ilvl w:val="0"/>
          <w:numId w:val="5"/>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16737B">
        <w:rPr>
          <w:rStyle w:val="normaltextrun"/>
          <w:rFonts w:ascii="Cambria" w:hAnsi="Cambria" w:cs="Segoe UI"/>
          <w:b/>
          <w:bCs/>
          <w:color w:val="000000"/>
          <w:sz w:val="20"/>
          <w:szCs w:val="20"/>
          <w:lang w:val="es-CO"/>
        </w:rPr>
        <w:t>SOLUCIÓN AMISTOSA</w:t>
      </w:r>
    </w:p>
    <w:p w14:paraId="5AD5FE19" w14:textId="0C12411F" w:rsidR="004879A8" w:rsidRPr="0016737B" w:rsidRDefault="004879A8" w:rsidP="008B2F31">
      <w:pPr>
        <w:pStyle w:val="paragraph"/>
        <w:spacing w:before="0" w:beforeAutospacing="0" w:after="0" w:afterAutospacing="0"/>
        <w:ind w:firstLine="720"/>
        <w:jc w:val="both"/>
        <w:textAlignment w:val="baseline"/>
        <w:rPr>
          <w:rFonts w:ascii="Cambria" w:hAnsi="Cambria" w:cs="Segoe UI"/>
          <w:color w:val="000000"/>
          <w:sz w:val="20"/>
          <w:szCs w:val="20"/>
          <w:lang w:val="es-CO"/>
        </w:rPr>
      </w:pPr>
    </w:p>
    <w:p w14:paraId="5E81E6A3" w14:textId="14BBB373" w:rsidR="004879A8" w:rsidRPr="0016737B" w:rsidRDefault="000C52A9" w:rsidP="008B2F31">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CO"/>
        </w:rPr>
      </w:pPr>
      <w:r w:rsidRPr="0016737B">
        <w:rPr>
          <w:rFonts w:ascii="Cambria" w:hAnsi="Cambria" w:cs="Segoe UI"/>
          <w:sz w:val="20"/>
          <w:szCs w:val="20"/>
          <w:lang w:val="es-CO"/>
        </w:rPr>
        <w:t xml:space="preserve">El </w:t>
      </w:r>
      <w:r w:rsidR="00250CDE" w:rsidRPr="0016737B">
        <w:rPr>
          <w:rFonts w:ascii="Cambria" w:hAnsi="Cambria" w:cs="Segoe UI"/>
          <w:sz w:val="20"/>
          <w:szCs w:val="20"/>
          <w:lang w:val="es-CO"/>
        </w:rPr>
        <w:t>26</w:t>
      </w:r>
      <w:r w:rsidR="00EF6065" w:rsidRPr="0016737B">
        <w:rPr>
          <w:rFonts w:ascii="Cambria" w:hAnsi="Cambria" w:cs="Segoe UI"/>
          <w:sz w:val="20"/>
          <w:szCs w:val="20"/>
          <w:lang w:val="es-CO"/>
        </w:rPr>
        <w:t xml:space="preserve"> de julio de 2022</w:t>
      </w:r>
      <w:r w:rsidRPr="0016737B">
        <w:rPr>
          <w:rFonts w:ascii="Cambria" w:hAnsi="Cambria" w:cs="Segoe UI"/>
          <w:sz w:val="20"/>
          <w:szCs w:val="20"/>
          <w:lang w:val="es-CO"/>
        </w:rPr>
        <w:t>, las partes firmaron un acuerdo de solución amistosa, que establece lo siguiente:</w:t>
      </w:r>
    </w:p>
    <w:p w14:paraId="0ACF082F" w14:textId="4379B370" w:rsidR="000C52A9" w:rsidRPr="0016737B" w:rsidRDefault="000C52A9" w:rsidP="000C52A9">
      <w:pPr>
        <w:pStyle w:val="paragraph"/>
        <w:spacing w:before="0" w:beforeAutospacing="0" w:after="0" w:afterAutospacing="0"/>
        <w:jc w:val="both"/>
        <w:textAlignment w:val="baseline"/>
        <w:rPr>
          <w:rFonts w:ascii="Cambria" w:hAnsi="Cambria" w:cs="Segoe UI"/>
          <w:sz w:val="20"/>
          <w:szCs w:val="20"/>
          <w:lang w:val="es-CO"/>
        </w:rPr>
      </w:pPr>
    </w:p>
    <w:p w14:paraId="37E9C0B7" w14:textId="7CF73102" w:rsidR="000C52A9" w:rsidRPr="0016737B" w:rsidRDefault="000C52A9" w:rsidP="008B2F31">
      <w:pPr>
        <w:pStyle w:val="NormalWeb"/>
        <w:spacing w:before="0" w:beforeAutospacing="0" w:after="0" w:afterAutospacing="0"/>
        <w:ind w:left="720" w:right="720"/>
        <w:jc w:val="center"/>
        <w:rPr>
          <w:rFonts w:ascii="Cambria" w:hAnsi="Cambria"/>
          <w:b/>
          <w:bCs/>
          <w:color w:val="000000"/>
          <w:sz w:val="20"/>
          <w:szCs w:val="20"/>
          <w:lang w:val="es-CO"/>
        </w:rPr>
      </w:pPr>
      <w:r w:rsidRPr="0016737B">
        <w:rPr>
          <w:rFonts w:ascii="Cambria" w:hAnsi="Cambria"/>
          <w:b/>
          <w:bCs/>
          <w:color w:val="000000"/>
          <w:sz w:val="20"/>
          <w:szCs w:val="20"/>
          <w:lang w:val="es-CO"/>
        </w:rPr>
        <w:t>ACUERDO DE SOLUCIÓN AMISTOSA</w:t>
      </w:r>
    </w:p>
    <w:p w14:paraId="3220235F" w14:textId="2EC881F6" w:rsidR="00EF6065" w:rsidRPr="00796053" w:rsidRDefault="00EF6065" w:rsidP="008B2F31">
      <w:pPr>
        <w:pStyle w:val="NormalWeb"/>
        <w:spacing w:before="0" w:beforeAutospacing="0" w:after="0" w:afterAutospacing="0"/>
        <w:ind w:left="720" w:right="720"/>
        <w:jc w:val="center"/>
        <w:rPr>
          <w:rFonts w:ascii="Cambria" w:hAnsi="Cambria"/>
          <w:b/>
          <w:bCs/>
          <w:color w:val="000000"/>
          <w:sz w:val="20"/>
          <w:szCs w:val="20"/>
          <w:lang w:val="es-CO"/>
        </w:rPr>
      </w:pPr>
      <w:r w:rsidRPr="0016737B">
        <w:rPr>
          <w:rFonts w:ascii="Cambria" w:hAnsi="Cambria"/>
          <w:b/>
          <w:bCs/>
          <w:color w:val="000000"/>
          <w:sz w:val="20"/>
          <w:szCs w:val="20"/>
          <w:lang w:val="es-CO"/>
        </w:rPr>
        <w:t>Caso No. 1</w:t>
      </w:r>
      <w:r w:rsidR="00250CDE" w:rsidRPr="0016737B">
        <w:rPr>
          <w:rFonts w:ascii="Cambria" w:hAnsi="Cambria"/>
          <w:b/>
          <w:bCs/>
          <w:color w:val="000000"/>
          <w:sz w:val="20"/>
          <w:szCs w:val="20"/>
          <w:lang w:val="es-CO"/>
        </w:rPr>
        <w:t>3</w:t>
      </w:r>
      <w:r w:rsidRPr="0016737B">
        <w:rPr>
          <w:rFonts w:ascii="Cambria" w:hAnsi="Cambria"/>
          <w:b/>
          <w:bCs/>
          <w:color w:val="000000"/>
          <w:sz w:val="20"/>
          <w:szCs w:val="20"/>
          <w:lang w:val="es-CO"/>
        </w:rPr>
        <w:t>.</w:t>
      </w:r>
      <w:r w:rsidR="00250CDE" w:rsidRPr="0016737B">
        <w:rPr>
          <w:rFonts w:ascii="Cambria" w:hAnsi="Cambria"/>
          <w:b/>
          <w:bCs/>
          <w:color w:val="000000"/>
          <w:sz w:val="20"/>
          <w:szCs w:val="20"/>
          <w:lang w:val="es-CO"/>
        </w:rPr>
        <w:t>84</w:t>
      </w:r>
      <w:r w:rsidRPr="0016737B">
        <w:rPr>
          <w:rFonts w:ascii="Cambria" w:hAnsi="Cambria"/>
          <w:b/>
          <w:bCs/>
          <w:color w:val="000000"/>
          <w:sz w:val="20"/>
          <w:szCs w:val="20"/>
          <w:lang w:val="es-CO"/>
        </w:rPr>
        <w:t>0 –</w:t>
      </w:r>
      <w:r w:rsidR="00250CDE" w:rsidRPr="0016737B">
        <w:rPr>
          <w:rFonts w:ascii="Cambria" w:hAnsi="Cambria"/>
          <w:b/>
          <w:bCs/>
          <w:color w:val="000000"/>
          <w:sz w:val="20"/>
          <w:szCs w:val="20"/>
          <w:lang w:val="es-CO"/>
        </w:rPr>
        <w:t>Edwin Hernán Ciro y Familia</w:t>
      </w:r>
    </w:p>
    <w:p w14:paraId="7D3A9C10" w14:textId="77777777" w:rsidR="000C52A9" w:rsidRPr="00796053" w:rsidRDefault="000C52A9" w:rsidP="008B2F31">
      <w:pPr>
        <w:pStyle w:val="NormalWeb"/>
        <w:spacing w:before="0" w:beforeAutospacing="0" w:after="0" w:afterAutospacing="0"/>
        <w:ind w:left="720" w:right="720"/>
        <w:jc w:val="center"/>
        <w:rPr>
          <w:rFonts w:ascii="Cambria" w:hAnsi="Cambria"/>
          <w:b/>
          <w:bCs/>
          <w:color w:val="000000"/>
          <w:sz w:val="20"/>
          <w:szCs w:val="20"/>
          <w:lang w:val="es-CO"/>
        </w:rPr>
      </w:pPr>
    </w:p>
    <w:p w14:paraId="4F889337" w14:textId="63664537" w:rsidR="000C52A9" w:rsidRPr="00796053" w:rsidRDefault="00250CDE"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color w:val="000000"/>
          <w:sz w:val="20"/>
          <w:szCs w:val="20"/>
          <w:lang w:val="es-CO"/>
        </w:rPr>
        <w:t xml:space="preserve">El 26 de julio de 2022 se reunieron en la ciudad de Bogotá D.C., de una parte, </w:t>
      </w:r>
      <w:r w:rsidRPr="00796053">
        <w:rPr>
          <w:rFonts w:ascii="Cambria" w:hAnsi="Cambria"/>
          <w:bCs/>
          <w:color w:val="000000"/>
          <w:sz w:val="20"/>
          <w:szCs w:val="20"/>
          <w:lang w:val="es-CO"/>
        </w:rPr>
        <w:t>Giovanny Andrés Vega Barbosa</w:t>
      </w:r>
      <w:r w:rsidRPr="00796053">
        <w:rPr>
          <w:rFonts w:ascii="Cambria" w:hAnsi="Cambria"/>
          <w:color w:val="000000"/>
          <w:sz w:val="20"/>
          <w:szCs w:val="20"/>
          <w:lang w:val="es-CO"/>
        </w:rPr>
        <w:t>, Director Encargado de la Dirección de Defensa Jurídica Internacional de la Agencia Nacional de Defensa Jurídica del Estado, quien actúa con la debida autorización en nombre y representación del Estado colombiano, en lo sucesivo el “Estado” o el “Estado Colombiano,” y de otra parte, la Organización Indemnizaciones Paz Abogados, representada en este acto por el Doctor Roberto Fernando Paz Salas quien actúa en su calidad de representante de las víctimas, en lo sucesivo el “peticionario”, los cuales han decidido suscribir el presente Acuerdo de Solución Amistosa en el marco del Caso No. 13.840 Edwin Hernán Ciro y Familia, en curso ante la Comisión Interamericana de Derechos Humanos</w:t>
      </w:r>
      <w:r w:rsidR="008B2F31" w:rsidRPr="00796053">
        <w:rPr>
          <w:rFonts w:ascii="Cambria" w:hAnsi="Cambria"/>
          <w:color w:val="000000"/>
          <w:sz w:val="20"/>
          <w:szCs w:val="20"/>
          <w:lang w:val="es-CO"/>
        </w:rPr>
        <w:t>.</w:t>
      </w:r>
    </w:p>
    <w:p w14:paraId="3EF2AE9E" w14:textId="77777777" w:rsidR="00250CDE" w:rsidRPr="00796053" w:rsidRDefault="00250CDE"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29F0C5C9" w14:textId="11FDE844" w:rsidR="000C52A9" w:rsidRPr="00796053" w:rsidRDefault="0092543C" w:rsidP="008B2F31">
      <w:pPr>
        <w:pStyle w:val="NormalWeb"/>
        <w:spacing w:before="0" w:beforeAutospacing="0" w:after="0" w:afterAutospacing="0"/>
        <w:ind w:left="720" w:right="720"/>
        <w:jc w:val="center"/>
        <w:rPr>
          <w:rFonts w:ascii="Cambria" w:hAnsi="Cambria"/>
          <w:b/>
          <w:bCs/>
          <w:color w:val="000000"/>
          <w:sz w:val="20"/>
          <w:szCs w:val="20"/>
          <w:lang w:val="es-CO"/>
        </w:rPr>
      </w:pPr>
      <w:r w:rsidRPr="00796053">
        <w:rPr>
          <w:rFonts w:ascii="Cambria" w:hAnsi="Cambria"/>
          <w:b/>
          <w:bCs/>
          <w:color w:val="000000"/>
          <w:sz w:val="20"/>
          <w:szCs w:val="20"/>
          <w:lang w:val="es-CO"/>
        </w:rPr>
        <w:t>PRIMERA PARTE: CONCEPTOS</w:t>
      </w:r>
    </w:p>
    <w:p w14:paraId="5727DD71" w14:textId="77777777" w:rsidR="000C52A9" w:rsidRPr="00796053" w:rsidRDefault="000C52A9" w:rsidP="008B2F31">
      <w:pPr>
        <w:pStyle w:val="NormalWeb"/>
        <w:spacing w:before="0" w:beforeAutospacing="0" w:after="0" w:afterAutospacing="0"/>
        <w:ind w:left="720" w:right="720"/>
        <w:jc w:val="both"/>
        <w:rPr>
          <w:rFonts w:ascii="Cambria" w:hAnsi="Cambria"/>
          <w:color w:val="000000"/>
          <w:sz w:val="20"/>
          <w:szCs w:val="20"/>
          <w:lang w:val="es-CO"/>
        </w:rPr>
      </w:pPr>
    </w:p>
    <w:p w14:paraId="1C5154B5" w14:textId="08F62F40" w:rsidR="0092543C" w:rsidRPr="00796053" w:rsidRDefault="0092543C"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color w:val="000000"/>
          <w:sz w:val="20"/>
          <w:szCs w:val="20"/>
          <w:lang w:val="es-CO"/>
        </w:rPr>
        <w:t>Para los fines del presente Acuerdo, se entenderá por:</w:t>
      </w:r>
    </w:p>
    <w:p w14:paraId="677F6272" w14:textId="1CF09219" w:rsidR="0092543C" w:rsidRPr="00796053" w:rsidRDefault="0092543C" w:rsidP="008B2F31">
      <w:pPr>
        <w:pStyle w:val="NormalWeb"/>
        <w:spacing w:before="0" w:beforeAutospacing="0" w:after="0" w:afterAutospacing="0"/>
        <w:ind w:left="720" w:right="720"/>
        <w:jc w:val="both"/>
        <w:rPr>
          <w:rFonts w:ascii="Cambria" w:hAnsi="Cambria"/>
          <w:color w:val="000000"/>
          <w:sz w:val="20"/>
          <w:szCs w:val="20"/>
          <w:lang w:val="es-CO"/>
        </w:rPr>
      </w:pPr>
    </w:p>
    <w:p w14:paraId="54218506" w14:textId="16A7292A" w:rsidR="0092543C" w:rsidRPr="00796053" w:rsidRDefault="0092543C"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CIDH o Comisión Interamericana:</w:t>
      </w:r>
      <w:r w:rsidRPr="00796053">
        <w:rPr>
          <w:rFonts w:ascii="Cambria" w:hAnsi="Cambria"/>
          <w:color w:val="000000"/>
          <w:sz w:val="20"/>
          <w:szCs w:val="20"/>
          <w:lang w:val="es-CO"/>
        </w:rPr>
        <w:t xml:space="preserve"> Comisión Interamericana de Derechos Humanos.</w:t>
      </w:r>
    </w:p>
    <w:p w14:paraId="25E2E47C" w14:textId="0C6433AE" w:rsidR="0092543C" w:rsidRPr="00796053" w:rsidRDefault="0092543C" w:rsidP="008B2F31">
      <w:pPr>
        <w:pStyle w:val="NormalWeb"/>
        <w:spacing w:before="0" w:beforeAutospacing="0" w:after="0" w:afterAutospacing="0"/>
        <w:ind w:left="720" w:right="720"/>
        <w:jc w:val="both"/>
        <w:rPr>
          <w:rFonts w:ascii="Cambria" w:hAnsi="Cambria"/>
          <w:color w:val="000000"/>
          <w:sz w:val="20"/>
          <w:szCs w:val="20"/>
          <w:lang w:val="es-CO"/>
        </w:rPr>
      </w:pPr>
    </w:p>
    <w:p w14:paraId="7B1F4A63" w14:textId="36FEA6E8" w:rsidR="0092543C" w:rsidRPr="00796053" w:rsidRDefault="0092543C"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Daño moral:</w:t>
      </w:r>
      <w:r w:rsidRPr="00796053">
        <w:rPr>
          <w:rFonts w:ascii="Cambria" w:hAnsi="Cambria"/>
          <w:color w:val="000000"/>
          <w:sz w:val="20"/>
          <w:szCs w:val="20"/>
          <w:lang w:val="es-CO"/>
        </w:rPr>
        <w:t xml:space="preserve"> Efectos lesivos de los hechos del caso que no tienen un carácter económico o patrimonial, los cuales se manifiestan a través del dolor, la aflicción, tristeza, congoja y zozobra de las víctimas.</w:t>
      </w:r>
    </w:p>
    <w:p w14:paraId="6255DD0F" w14:textId="77777777" w:rsidR="009E7F61" w:rsidRPr="00796053" w:rsidRDefault="009E7F61" w:rsidP="008B2F31">
      <w:pPr>
        <w:pStyle w:val="NormalWeb"/>
        <w:spacing w:before="0" w:beforeAutospacing="0" w:after="0" w:afterAutospacing="0"/>
        <w:ind w:left="720" w:right="720"/>
        <w:jc w:val="both"/>
        <w:rPr>
          <w:rFonts w:ascii="Cambria" w:hAnsi="Cambria"/>
          <w:color w:val="000000"/>
          <w:sz w:val="20"/>
          <w:szCs w:val="20"/>
          <w:lang w:val="es-CO"/>
        </w:rPr>
      </w:pPr>
    </w:p>
    <w:p w14:paraId="0AE222F4" w14:textId="5EF12351" w:rsidR="0092543C" w:rsidRPr="00796053" w:rsidRDefault="0092543C"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Daño material:</w:t>
      </w:r>
      <w:r w:rsidRPr="00796053">
        <w:rPr>
          <w:rFonts w:ascii="Cambria" w:hAnsi="Cambria"/>
          <w:color w:val="000000"/>
          <w:sz w:val="20"/>
          <w:szCs w:val="20"/>
          <w:lang w:val="es-CO"/>
        </w:rPr>
        <w:t xml:space="preserve"> Supone la pérdida o detrimen</w:t>
      </w:r>
      <w:r w:rsidR="007001A5" w:rsidRPr="00796053">
        <w:rPr>
          <w:rFonts w:ascii="Cambria" w:hAnsi="Cambria"/>
          <w:color w:val="000000"/>
          <w:sz w:val="20"/>
          <w:szCs w:val="20"/>
          <w:lang w:val="es-CO"/>
        </w:rPr>
        <w:t>to de los ingresos de la víctima, los gastos efectuados co</w:t>
      </w:r>
      <w:r w:rsidR="009A4CFD" w:rsidRPr="00796053">
        <w:rPr>
          <w:rFonts w:ascii="Cambria" w:hAnsi="Cambria"/>
          <w:color w:val="000000"/>
          <w:sz w:val="20"/>
          <w:szCs w:val="20"/>
          <w:lang w:val="es-CO"/>
        </w:rPr>
        <w:t>n</w:t>
      </w:r>
      <w:r w:rsidR="007001A5" w:rsidRPr="00796053">
        <w:rPr>
          <w:rFonts w:ascii="Cambria" w:hAnsi="Cambria"/>
          <w:color w:val="000000"/>
          <w:sz w:val="20"/>
          <w:szCs w:val="20"/>
          <w:lang w:val="es-CO"/>
        </w:rPr>
        <w:t xml:space="preserve"> motivo de los hechos y las consecuencias de carácter pecuniario que tengan un nexo causal, con los hechos del caso</w:t>
      </w:r>
      <w:r w:rsidR="00E7313D" w:rsidRPr="00796053">
        <w:rPr>
          <w:rStyle w:val="FootnoteReference"/>
          <w:rFonts w:ascii="Cambria" w:hAnsi="Cambria"/>
          <w:color w:val="000000"/>
          <w:sz w:val="20"/>
          <w:szCs w:val="20"/>
          <w:lang w:val="es-CO"/>
        </w:rPr>
        <w:footnoteReference w:id="2"/>
      </w:r>
      <w:r w:rsidR="00915365" w:rsidRPr="00796053">
        <w:rPr>
          <w:rFonts w:ascii="Cambria" w:hAnsi="Cambria"/>
          <w:color w:val="000000"/>
          <w:sz w:val="20"/>
          <w:szCs w:val="20"/>
          <w:lang w:val="es-CO"/>
        </w:rPr>
        <w:t>.</w:t>
      </w:r>
    </w:p>
    <w:p w14:paraId="2B75B031" w14:textId="77777777" w:rsidR="009E7F61" w:rsidRPr="00796053" w:rsidRDefault="009E7F61" w:rsidP="008B2F31">
      <w:pPr>
        <w:pStyle w:val="NormalWeb"/>
        <w:spacing w:before="0" w:beforeAutospacing="0" w:after="0" w:afterAutospacing="0"/>
        <w:ind w:left="720" w:right="720"/>
        <w:jc w:val="both"/>
        <w:rPr>
          <w:rFonts w:ascii="Cambria" w:hAnsi="Cambria"/>
          <w:color w:val="000000"/>
          <w:sz w:val="20"/>
          <w:szCs w:val="20"/>
          <w:lang w:val="es-CO"/>
        </w:rPr>
      </w:pPr>
    </w:p>
    <w:p w14:paraId="7DC776CD" w14:textId="5C0ED665" w:rsidR="007001A5" w:rsidRPr="00796053" w:rsidRDefault="007001A5"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Daño inmaterial:</w:t>
      </w:r>
      <w:r w:rsidRPr="00796053">
        <w:rPr>
          <w:rFonts w:ascii="Cambria" w:hAnsi="Cambria"/>
          <w:color w:val="000000"/>
          <w:sz w:val="20"/>
          <w:szCs w:val="20"/>
          <w:lang w:val="es-CO"/>
        </w:rPr>
        <w:t xml:space="preserve"> Comprende tanto los sufrimientos y las aflicciones causados a las víctimas, el menoscabo de valores muy significativos para las personas, así como las alteraciones, de carácter no pecuniario, en las condiciones de existencia de la víctima o de su familia</w:t>
      </w:r>
      <w:r w:rsidR="00D47A4C" w:rsidRPr="00796053">
        <w:rPr>
          <w:rStyle w:val="FootnoteReference"/>
          <w:rFonts w:ascii="Cambria" w:hAnsi="Cambria"/>
          <w:color w:val="000000"/>
          <w:sz w:val="20"/>
          <w:szCs w:val="20"/>
          <w:lang w:val="es-CO"/>
        </w:rPr>
        <w:footnoteReference w:id="3"/>
      </w:r>
      <w:r w:rsidR="00915365" w:rsidRPr="00796053">
        <w:rPr>
          <w:rFonts w:ascii="Cambria" w:hAnsi="Cambria"/>
          <w:color w:val="000000"/>
          <w:sz w:val="20"/>
          <w:szCs w:val="20"/>
          <w:lang w:val="es-CO"/>
        </w:rPr>
        <w:t>.</w:t>
      </w:r>
    </w:p>
    <w:p w14:paraId="419173D7" w14:textId="77777777" w:rsidR="009E7F61" w:rsidRPr="00796053" w:rsidRDefault="009E7F61" w:rsidP="008B2F31">
      <w:pPr>
        <w:pStyle w:val="NormalWeb"/>
        <w:spacing w:before="0" w:beforeAutospacing="0" w:after="0" w:afterAutospacing="0"/>
        <w:ind w:left="720" w:right="720"/>
        <w:jc w:val="both"/>
        <w:rPr>
          <w:rFonts w:ascii="Cambria" w:hAnsi="Cambria"/>
          <w:color w:val="000000"/>
          <w:sz w:val="20"/>
          <w:szCs w:val="20"/>
          <w:lang w:val="es-CO"/>
        </w:rPr>
      </w:pPr>
    </w:p>
    <w:p w14:paraId="772B5CD9" w14:textId="3F85BF60" w:rsidR="000C52A9" w:rsidRPr="00796053" w:rsidRDefault="007001A5"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 xml:space="preserve">Estado </w:t>
      </w:r>
      <w:r w:rsidR="00661009" w:rsidRPr="00796053">
        <w:rPr>
          <w:rFonts w:ascii="Cambria" w:hAnsi="Cambria"/>
          <w:b/>
          <w:bCs/>
          <w:color w:val="000000"/>
          <w:sz w:val="20"/>
          <w:szCs w:val="20"/>
          <w:u w:val="single"/>
          <w:lang w:val="es-CO"/>
        </w:rPr>
        <w:t>o Estado Colombiano:</w:t>
      </w:r>
      <w:r w:rsidR="00661009" w:rsidRPr="00796053">
        <w:rPr>
          <w:rFonts w:ascii="Cambria" w:hAnsi="Cambria"/>
          <w:b/>
          <w:bCs/>
          <w:color w:val="000000"/>
          <w:sz w:val="20"/>
          <w:szCs w:val="20"/>
          <w:lang w:val="es-CO"/>
        </w:rPr>
        <w:t xml:space="preserve"> </w:t>
      </w:r>
      <w:r w:rsidR="00661009" w:rsidRPr="00796053">
        <w:rPr>
          <w:rFonts w:ascii="Cambria" w:hAnsi="Cambria"/>
          <w:color w:val="000000"/>
          <w:sz w:val="20"/>
          <w:szCs w:val="20"/>
          <w:lang w:val="es-CO"/>
        </w:rPr>
        <w:t xml:space="preserve">De </w:t>
      </w:r>
      <w:r w:rsidR="00E83C58" w:rsidRPr="00796053">
        <w:rPr>
          <w:rFonts w:ascii="Cambria" w:hAnsi="Cambria"/>
          <w:color w:val="000000"/>
          <w:sz w:val="20"/>
          <w:szCs w:val="20"/>
          <w:lang w:val="es-CO"/>
        </w:rPr>
        <w:t xml:space="preserve">conformidad con el Derecho Internacional Público se entenderá que es el sujeto signatario de la Convención Americana sobre </w:t>
      </w:r>
      <w:r w:rsidR="009E7F61" w:rsidRPr="00796053">
        <w:rPr>
          <w:rFonts w:ascii="Cambria" w:hAnsi="Cambria"/>
          <w:color w:val="000000"/>
          <w:sz w:val="20"/>
          <w:szCs w:val="20"/>
          <w:lang w:val="es-CO"/>
        </w:rPr>
        <w:t>Derechos Humanos, en adelante “Convención Americana” o “CADH”.</w:t>
      </w:r>
    </w:p>
    <w:p w14:paraId="090B9740" w14:textId="1CB62FC5" w:rsidR="00010300" w:rsidRPr="00796053" w:rsidRDefault="00010300" w:rsidP="008B2F31">
      <w:pPr>
        <w:pStyle w:val="NormalWeb"/>
        <w:spacing w:before="0" w:beforeAutospacing="0" w:after="0" w:afterAutospacing="0"/>
        <w:ind w:left="720" w:right="720"/>
        <w:jc w:val="both"/>
        <w:rPr>
          <w:rFonts w:ascii="Cambria" w:hAnsi="Cambria"/>
          <w:color w:val="000000"/>
          <w:sz w:val="20"/>
          <w:szCs w:val="20"/>
          <w:lang w:val="es-CO"/>
        </w:rPr>
      </w:pPr>
    </w:p>
    <w:p w14:paraId="145350EA" w14:textId="1A558176" w:rsidR="00010300" w:rsidRPr="00796053" w:rsidRDefault="00010300"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Medidas de satisfacción:</w:t>
      </w:r>
      <w:r w:rsidRPr="00796053">
        <w:rPr>
          <w:rFonts w:ascii="Cambria" w:hAnsi="Cambria"/>
          <w:color w:val="000000"/>
          <w:sz w:val="20"/>
          <w:szCs w:val="20"/>
          <w:lang w:val="es-CO"/>
        </w:rPr>
        <w:t xml:space="preserve"> Medidas no pecuniarias</w:t>
      </w:r>
      <w:r w:rsidR="00E028EA" w:rsidRPr="00796053">
        <w:rPr>
          <w:rFonts w:ascii="Cambria" w:hAnsi="Cambria"/>
          <w:color w:val="000000"/>
          <w:sz w:val="20"/>
          <w:szCs w:val="20"/>
          <w:lang w:val="es-CO"/>
        </w:rPr>
        <w:t xml:space="preserve"> que tienen como fin procurar la recuperación de las víctimas del daño que se les ha causado. Algunos ejemplos de esta modalidad de medidas son: el conocimiento público de la verdad y actos de desagravio.</w:t>
      </w:r>
    </w:p>
    <w:p w14:paraId="5D545944" w14:textId="07F177E6"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6D5AD74F" w14:textId="06C31BD4"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Partes:</w:t>
      </w:r>
      <w:r w:rsidRPr="00796053">
        <w:rPr>
          <w:rFonts w:ascii="Cambria" w:hAnsi="Cambria"/>
          <w:color w:val="000000"/>
          <w:sz w:val="20"/>
          <w:szCs w:val="20"/>
          <w:lang w:val="es-CO"/>
        </w:rPr>
        <w:t xml:space="preserve"> Estado de Colombia, familiares de las víctimas</w:t>
      </w:r>
      <w:r w:rsidR="0067217D" w:rsidRPr="00796053">
        <w:rPr>
          <w:rFonts w:ascii="Cambria" w:hAnsi="Cambria"/>
          <w:color w:val="000000"/>
          <w:sz w:val="20"/>
          <w:szCs w:val="20"/>
          <w:lang w:val="es-CO"/>
        </w:rPr>
        <w:t>, así como sus representantes</w:t>
      </w:r>
      <w:r w:rsidRPr="00796053">
        <w:rPr>
          <w:rFonts w:ascii="Cambria" w:hAnsi="Cambria"/>
          <w:color w:val="000000"/>
          <w:sz w:val="20"/>
          <w:szCs w:val="20"/>
          <w:lang w:val="es-CO"/>
        </w:rPr>
        <w:t>.</w:t>
      </w:r>
    </w:p>
    <w:p w14:paraId="7D0E9C8F" w14:textId="3499252B"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p>
    <w:p w14:paraId="7233A8FA" w14:textId="30AABE72"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Reconocimiento de responsabilidad:</w:t>
      </w:r>
      <w:r w:rsidRPr="00796053">
        <w:rPr>
          <w:rFonts w:ascii="Cambria" w:hAnsi="Cambria"/>
          <w:color w:val="000000"/>
          <w:sz w:val="20"/>
          <w:szCs w:val="20"/>
          <w:lang w:val="es-CO"/>
        </w:rPr>
        <w:t xml:space="preserve"> Aceptación por </w:t>
      </w:r>
      <w:r w:rsidR="0067217D" w:rsidRPr="00796053">
        <w:rPr>
          <w:rFonts w:ascii="Cambria" w:hAnsi="Cambria"/>
          <w:color w:val="000000"/>
          <w:sz w:val="20"/>
          <w:szCs w:val="20"/>
          <w:lang w:val="es-CO"/>
        </w:rPr>
        <w:t>las acciones y omisiones atribuidos al Estado y que violan una o varias de sus obligaciones bajo el derecho internacional de los derechos humanos.</w:t>
      </w:r>
    </w:p>
    <w:p w14:paraId="00405EE9" w14:textId="4085B5A9"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p>
    <w:p w14:paraId="6496E3E5" w14:textId="3A59F0A6"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Reparación integral:</w:t>
      </w:r>
      <w:r w:rsidRPr="00796053">
        <w:rPr>
          <w:rFonts w:ascii="Cambria" w:hAnsi="Cambria"/>
          <w:color w:val="000000"/>
          <w:sz w:val="20"/>
          <w:szCs w:val="20"/>
          <w:lang w:val="es-CO"/>
        </w:rPr>
        <w:t xml:space="preserve"> Todas aquellas medidas que objetiva y simbólicamente restituyan a la víctima al estado anterior de la comisión del daño.</w:t>
      </w:r>
    </w:p>
    <w:p w14:paraId="72A8E821" w14:textId="2771F3D0" w:rsidR="000C52A9" w:rsidRPr="00796053" w:rsidRDefault="000C52A9"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59A32E6E" w14:textId="565C50B5" w:rsidR="00E028EA" w:rsidRPr="00796053" w:rsidRDefault="00A559CF"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Representante de las víctimas</w:t>
      </w:r>
      <w:r w:rsidR="00E028EA" w:rsidRPr="00796053">
        <w:rPr>
          <w:rFonts w:ascii="Cambria" w:hAnsi="Cambria"/>
          <w:b/>
          <w:bCs/>
          <w:color w:val="000000"/>
          <w:sz w:val="20"/>
          <w:szCs w:val="20"/>
          <w:u w:val="single"/>
          <w:lang w:val="es-CO"/>
        </w:rPr>
        <w:t>:</w:t>
      </w:r>
      <w:r w:rsidR="00E028EA" w:rsidRPr="00796053">
        <w:rPr>
          <w:rFonts w:ascii="Cambria" w:hAnsi="Cambria"/>
          <w:color w:val="000000"/>
          <w:sz w:val="20"/>
          <w:szCs w:val="20"/>
          <w:lang w:val="es-CO"/>
        </w:rPr>
        <w:t xml:space="preserve"> </w:t>
      </w:r>
      <w:r w:rsidRPr="00796053">
        <w:rPr>
          <w:rFonts w:ascii="Cambria" w:hAnsi="Cambria"/>
          <w:color w:val="000000"/>
          <w:sz w:val="20"/>
          <w:szCs w:val="20"/>
          <w:lang w:val="es-CO"/>
        </w:rPr>
        <w:t>Organización indemnizaciones Paz, representado por el Doctor Roberto Fernando Paz Salas.</w:t>
      </w:r>
    </w:p>
    <w:p w14:paraId="5105E06A" w14:textId="697F2A5B"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p>
    <w:p w14:paraId="4E88DBD2" w14:textId="478015D7"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Solución Amistosa:</w:t>
      </w:r>
      <w:r w:rsidRPr="00796053">
        <w:rPr>
          <w:rFonts w:ascii="Cambria" w:hAnsi="Cambria"/>
          <w:color w:val="000000"/>
          <w:sz w:val="20"/>
          <w:szCs w:val="20"/>
          <w:lang w:val="es-CO"/>
        </w:rPr>
        <w:t xml:space="preserve"> Mecanismo alternativo de solución de conflictos, utilizado para el arreglo pacífico y consensuado ante la Comisión Interamericana.</w:t>
      </w:r>
    </w:p>
    <w:p w14:paraId="17D2B45F" w14:textId="095E5D22"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p>
    <w:p w14:paraId="3408F7BD" w14:textId="66A58E1F" w:rsidR="00E028EA" w:rsidRPr="00796053" w:rsidRDefault="00E028EA"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b/>
          <w:bCs/>
          <w:color w:val="000000"/>
          <w:sz w:val="20"/>
          <w:szCs w:val="20"/>
          <w:u w:val="single"/>
          <w:lang w:val="es-CO"/>
        </w:rPr>
        <w:t>Víctimas:</w:t>
      </w:r>
      <w:r w:rsidRPr="00796053">
        <w:rPr>
          <w:rFonts w:ascii="Cambria" w:hAnsi="Cambria"/>
          <w:color w:val="000000"/>
          <w:sz w:val="20"/>
          <w:szCs w:val="20"/>
          <w:lang w:val="es-CO"/>
        </w:rPr>
        <w:t xml:space="preserve"> Familiares del señor </w:t>
      </w:r>
      <w:r w:rsidR="0087527A" w:rsidRPr="00796053">
        <w:rPr>
          <w:rFonts w:ascii="Cambria" w:hAnsi="Cambria"/>
          <w:color w:val="000000"/>
          <w:sz w:val="20"/>
          <w:szCs w:val="20"/>
          <w:lang w:val="es-CO"/>
        </w:rPr>
        <w:t>Edwin Hernán Ciro.</w:t>
      </w:r>
    </w:p>
    <w:p w14:paraId="574CD351" w14:textId="77777777" w:rsidR="00E028EA" w:rsidRPr="00796053" w:rsidRDefault="00E028EA" w:rsidP="008B2F31">
      <w:pPr>
        <w:pStyle w:val="NormalWeb"/>
        <w:spacing w:before="0" w:beforeAutospacing="0" w:after="0" w:afterAutospacing="0"/>
        <w:ind w:left="720" w:right="720"/>
        <w:jc w:val="both"/>
        <w:rPr>
          <w:rFonts w:ascii="Cambria" w:hAnsi="Cambria"/>
          <w:b/>
          <w:bCs/>
          <w:color w:val="000000"/>
          <w:sz w:val="20"/>
          <w:szCs w:val="20"/>
          <w:highlight w:val="yellow"/>
          <w:lang w:val="es-CO"/>
        </w:rPr>
      </w:pPr>
    </w:p>
    <w:p w14:paraId="5595DA68" w14:textId="4F79BCB3" w:rsidR="000C52A9" w:rsidRPr="00796053" w:rsidRDefault="00E028EA" w:rsidP="008B2F31">
      <w:pPr>
        <w:pStyle w:val="NormalWeb"/>
        <w:spacing w:before="0" w:beforeAutospacing="0" w:after="0" w:afterAutospacing="0"/>
        <w:ind w:left="720" w:right="720"/>
        <w:jc w:val="center"/>
        <w:rPr>
          <w:rFonts w:ascii="Cambria" w:hAnsi="Cambria"/>
          <w:color w:val="000000"/>
          <w:sz w:val="20"/>
          <w:szCs w:val="20"/>
          <w:lang w:val="es-CO"/>
        </w:rPr>
      </w:pPr>
      <w:r w:rsidRPr="00796053">
        <w:rPr>
          <w:rFonts w:ascii="Cambria" w:hAnsi="Cambria"/>
          <w:b/>
          <w:bCs/>
          <w:color w:val="000000"/>
          <w:sz w:val="20"/>
          <w:szCs w:val="20"/>
          <w:lang w:val="es-CO"/>
        </w:rPr>
        <w:t>SEGUNDA PARTE: ANTECEDENTES</w:t>
      </w:r>
    </w:p>
    <w:p w14:paraId="18C7646F" w14:textId="77777777" w:rsidR="00A63D02" w:rsidRPr="00796053" w:rsidRDefault="00A63D02" w:rsidP="008B2F31">
      <w:pPr>
        <w:pStyle w:val="NormalWeb"/>
        <w:spacing w:before="0" w:beforeAutospacing="0" w:after="0" w:afterAutospacing="0"/>
        <w:ind w:left="720" w:right="720"/>
        <w:jc w:val="both"/>
        <w:rPr>
          <w:rFonts w:ascii="Cambria" w:hAnsi="Cambria"/>
          <w:b/>
          <w:bCs/>
          <w:color w:val="000000"/>
          <w:sz w:val="20"/>
          <w:szCs w:val="20"/>
          <w:lang w:val="es-CO"/>
        </w:rPr>
      </w:pPr>
    </w:p>
    <w:p w14:paraId="5F750BA6" w14:textId="1E3FCADB" w:rsidR="00AC192A" w:rsidRPr="00796053" w:rsidRDefault="00AC192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 xml:space="preserve">El </w:t>
      </w:r>
      <w:r w:rsidR="0087527A" w:rsidRPr="00796053">
        <w:rPr>
          <w:rFonts w:ascii="Cambria" w:hAnsi="Cambria"/>
          <w:color w:val="000000"/>
          <w:sz w:val="20"/>
          <w:szCs w:val="20"/>
          <w:lang w:val="es-CO"/>
        </w:rPr>
        <w:t>28 de enero de 2009 la Comisión Interamericana recibió una petición presentada por el Doctor Roberto Fernando Paz Salas, en la cual se denunciaba el homicidio del señor Edwin Hernán Ciro, acaecido el 27 de agosto de 1999 en el municipio de San Rafael, departamento de Antioquia.</w:t>
      </w:r>
    </w:p>
    <w:p w14:paraId="62940C09" w14:textId="77777777" w:rsidR="001C52D3" w:rsidRPr="00796053" w:rsidRDefault="001C52D3"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196EEADE" w14:textId="253FBB88" w:rsidR="001C52D3"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Sobre los antecedentes del caso, en la petición inicial se relata que, en la madrugada del 27 de agosto de 1999, mientras el señor Edwin Hernán Ciro y su familia se encontraban durmiendo, un grupo de personas armadas, según los peticionarios agentes del Grupo de Acción Unificada por la Libertad Personal, derribaron la puerta de domicilio, ataron al señor Ciro, y se lo llevaron en una camioneta</w:t>
      </w:r>
      <w:r w:rsidRPr="00796053">
        <w:rPr>
          <w:rFonts w:ascii="Cambria" w:hAnsi="Cambria"/>
          <w:color w:val="000000"/>
          <w:sz w:val="20"/>
          <w:szCs w:val="20"/>
          <w:vertAlign w:val="superscript"/>
          <w:lang w:val="es-CO"/>
        </w:rPr>
        <w:footnoteReference w:id="4"/>
      </w:r>
      <w:r w:rsidRPr="00796053">
        <w:rPr>
          <w:rFonts w:ascii="Cambria" w:hAnsi="Cambria"/>
          <w:color w:val="000000"/>
          <w:sz w:val="20"/>
          <w:szCs w:val="20"/>
          <w:lang w:val="es-CO"/>
        </w:rPr>
        <w:t>. Luego de esto la familia escuchó unos disparos</w:t>
      </w:r>
      <w:r w:rsidRPr="00796053">
        <w:rPr>
          <w:rFonts w:ascii="Cambria" w:hAnsi="Cambria"/>
          <w:color w:val="000000"/>
          <w:sz w:val="20"/>
          <w:szCs w:val="20"/>
          <w:vertAlign w:val="superscript"/>
          <w:lang w:val="es-CO"/>
        </w:rPr>
        <w:footnoteReference w:id="5"/>
      </w:r>
      <w:r w:rsidRPr="00796053">
        <w:rPr>
          <w:rFonts w:ascii="Cambria" w:hAnsi="Cambria"/>
          <w:color w:val="000000"/>
          <w:sz w:val="20"/>
          <w:szCs w:val="20"/>
          <w:vertAlign w:val="superscript"/>
          <w:lang w:val="es-CO"/>
        </w:rPr>
        <w:t xml:space="preserve"> </w:t>
      </w:r>
      <w:r w:rsidRPr="00796053">
        <w:rPr>
          <w:rFonts w:ascii="Cambria" w:hAnsi="Cambria"/>
          <w:color w:val="000000"/>
          <w:sz w:val="20"/>
          <w:szCs w:val="20"/>
          <w:lang w:val="es-CO"/>
        </w:rPr>
        <w:t>.</w:t>
      </w:r>
    </w:p>
    <w:p w14:paraId="190A8322" w14:textId="77777777" w:rsidR="00423BD6" w:rsidRPr="00796053" w:rsidRDefault="00423BD6" w:rsidP="008B2F31">
      <w:pPr>
        <w:pStyle w:val="NormalWeb"/>
        <w:spacing w:before="0" w:beforeAutospacing="0" w:after="0" w:afterAutospacing="0"/>
        <w:ind w:left="720" w:right="720"/>
        <w:jc w:val="both"/>
        <w:rPr>
          <w:rFonts w:ascii="Cambria" w:hAnsi="Cambria"/>
          <w:color w:val="000000"/>
          <w:sz w:val="20"/>
          <w:szCs w:val="20"/>
          <w:lang w:val="es-CO"/>
        </w:rPr>
      </w:pPr>
    </w:p>
    <w:p w14:paraId="385DECF9" w14:textId="74559395" w:rsidR="0087527A"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Posteriormente se dio a conocer que fueron encontrados en el sector denominado El Charco, zona rural del Municipio de San Rafael, dos cuerpos, uno perteneciente al señor Edwin Hernán Ciro</w:t>
      </w:r>
      <w:r w:rsidRPr="00796053">
        <w:rPr>
          <w:rFonts w:ascii="Cambria" w:hAnsi="Cambria"/>
          <w:color w:val="000000"/>
          <w:sz w:val="20"/>
          <w:szCs w:val="20"/>
          <w:vertAlign w:val="superscript"/>
          <w:lang w:val="es-CO"/>
        </w:rPr>
        <w:footnoteReference w:id="6"/>
      </w:r>
      <w:r w:rsidR="00A6798A">
        <w:rPr>
          <w:rFonts w:ascii="Cambria" w:hAnsi="Cambria"/>
          <w:color w:val="000000"/>
          <w:sz w:val="20"/>
          <w:szCs w:val="20"/>
          <w:lang w:val="es-CO"/>
        </w:rPr>
        <w:t>,</w:t>
      </w:r>
      <w:r w:rsidRPr="00796053">
        <w:rPr>
          <w:rFonts w:ascii="Cambria" w:hAnsi="Cambria"/>
          <w:color w:val="000000"/>
          <w:sz w:val="20"/>
          <w:szCs w:val="20"/>
          <w:lang w:val="es-CO"/>
        </w:rPr>
        <w:t xml:space="preserve"> los cuales presentaban varios impactos con arma de fuego</w:t>
      </w:r>
      <w:r w:rsidRPr="00796053">
        <w:rPr>
          <w:rFonts w:ascii="Cambria" w:hAnsi="Cambria"/>
          <w:color w:val="000000"/>
          <w:sz w:val="20"/>
          <w:szCs w:val="20"/>
          <w:vertAlign w:val="superscript"/>
          <w:lang w:val="es-CO"/>
        </w:rPr>
        <w:footnoteReference w:id="7"/>
      </w:r>
      <w:r w:rsidRPr="00796053">
        <w:rPr>
          <w:rFonts w:ascii="Cambria" w:hAnsi="Cambria"/>
          <w:color w:val="000000"/>
          <w:sz w:val="20"/>
          <w:szCs w:val="20"/>
          <w:lang w:val="es-CO"/>
        </w:rPr>
        <w:t>.</w:t>
      </w:r>
    </w:p>
    <w:p w14:paraId="0658CE3F" w14:textId="77777777" w:rsidR="0087527A" w:rsidRPr="00796053" w:rsidRDefault="0087527A" w:rsidP="008B2F31">
      <w:pPr>
        <w:pStyle w:val="ListParagraph"/>
        <w:spacing w:after="0" w:line="240" w:lineRule="auto"/>
        <w:ind w:right="720"/>
        <w:rPr>
          <w:rFonts w:ascii="Cambria" w:hAnsi="Cambria"/>
          <w:color w:val="000000"/>
          <w:sz w:val="20"/>
          <w:szCs w:val="20"/>
          <w:highlight w:val="yellow"/>
          <w:lang w:val="es-CO"/>
        </w:rPr>
      </w:pPr>
    </w:p>
    <w:p w14:paraId="23637515" w14:textId="444223A3" w:rsidR="0087527A"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Por los hechos del caso, el 31 de agosto de 1999 la Fiscalía 93 Seccional de San Rafael profirió resolución de investigación previa. El día 8 de septiembre de 1999, se emitió resolución a través de la cual se dispuso el envío de las diligencias a los Juzgados Penales Municipales</w:t>
      </w:r>
      <w:r w:rsidRPr="00796053">
        <w:rPr>
          <w:rFonts w:ascii="Cambria" w:hAnsi="Cambria"/>
          <w:color w:val="000000"/>
          <w:sz w:val="20"/>
          <w:szCs w:val="20"/>
          <w:vertAlign w:val="superscript"/>
          <w:lang w:val="es-CO"/>
        </w:rPr>
        <w:footnoteReference w:id="8"/>
      </w:r>
      <w:r w:rsidRPr="00796053">
        <w:rPr>
          <w:rFonts w:ascii="Cambria" w:hAnsi="Cambria"/>
          <w:color w:val="000000"/>
          <w:sz w:val="20"/>
          <w:szCs w:val="20"/>
          <w:lang w:val="es-CO"/>
        </w:rPr>
        <w:t>.</w:t>
      </w:r>
    </w:p>
    <w:p w14:paraId="408DA5C9" w14:textId="77777777" w:rsidR="00D73714" w:rsidRPr="00796053" w:rsidRDefault="00D73714"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2932E348" w14:textId="1296A1F0" w:rsidR="009E7297"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El día 12 de octubre de 1999 el Juzgado 45 de Instrucción Penal Militar avocó conocimiento de las diligencias y decretó práctica de pruebas. Dentro de las pruebas recolectadas se pudo constatar que, en efecto, el grupo Gaula de Rionegro, con el apoyo del Gaula de Antioquia, estuvo el 27 de agosto de 1999 en el municipio de San Rafael, buscando a un menor secuestrado, lo cual originó el desarrollo de un operativo que se ejecutó el 27 de agosto de 1999</w:t>
      </w:r>
      <w:r w:rsidRPr="00796053">
        <w:rPr>
          <w:rFonts w:ascii="Cambria" w:hAnsi="Cambria"/>
          <w:color w:val="000000"/>
          <w:sz w:val="20"/>
          <w:szCs w:val="20"/>
          <w:vertAlign w:val="superscript"/>
          <w:lang w:val="es-CO"/>
        </w:rPr>
        <w:footnoteReference w:id="9"/>
      </w:r>
      <w:r w:rsidRPr="00796053">
        <w:rPr>
          <w:rFonts w:ascii="Cambria" w:hAnsi="Cambria"/>
          <w:color w:val="000000"/>
          <w:sz w:val="20"/>
          <w:szCs w:val="20"/>
          <w:lang w:val="es-CO"/>
        </w:rPr>
        <w:t>.</w:t>
      </w:r>
    </w:p>
    <w:p w14:paraId="7A94C41B" w14:textId="77777777" w:rsidR="009E7297" w:rsidRPr="00796053" w:rsidRDefault="009E7297" w:rsidP="008B2F31">
      <w:pPr>
        <w:pStyle w:val="NormalWeb"/>
        <w:spacing w:before="0" w:beforeAutospacing="0" w:after="0" w:afterAutospacing="0"/>
        <w:ind w:left="720" w:right="720"/>
        <w:jc w:val="both"/>
        <w:rPr>
          <w:rFonts w:ascii="Cambria" w:hAnsi="Cambria"/>
          <w:color w:val="000000"/>
          <w:sz w:val="20"/>
          <w:szCs w:val="20"/>
          <w:lang w:val="es-CO"/>
        </w:rPr>
      </w:pPr>
    </w:p>
    <w:p w14:paraId="7D58E50A" w14:textId="5A874FB7" w:rsidR="0087527A" w:rsidRPr="00796053" w:rsidRDefault="009E7297"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 xml:space="preserve">El </w:t>
      </w:r>
      <w:r w:rsidR="0087527A" w:rsidRPr="00796053">
        <w:rPr>
          <w:rFonts w:ascii="Cambria" w:hAnsi="Cambria"/>
          <w:color w:val="000000"/>
          <w:sz w:val="20"/>
          <w:szCs w:val="20"/>
          <w:lang w:val="es-CO"/>
        </w:rPr>
        <w:t xml:space="preserve">29 de febrero de 2000 se dispuso por parte del Juzgado 92 de Instrucción Penal Militar iniciar la fase sumarial, disponiendo las respectivas vinculaciones mediante indagatoria del personal del grupo Gaula </w:t>
      </w:r>
      <w:proofErr w:type="spellStart"/>
      <w:r w:rsidR="0087527A" w:rsidRPr="00796053">
        <w:rPr>
          <w:rFonts w:ascii="Cambria" w:hAnsi="Cambria"/>
          <w:color w:val="000000"/>
          <w:sz w:val="20"/>
          <w:szCs w:val="20"/>
          <w:lang w:val="es-CO"/>
        </w:rPr>
        <w:t>N°</w:t>
      </w:r>
      <w:proofErr w:type="spellEnd"/>
      <w:r w:rsidR="0087527A" w:rsidRPr="00796053">
        <w:rPr>
          <w:rFonts w:ascii="Cambria" w:hAnsi="Cambria"/>
          <w:color w:val="000000"/>
          <w:sz w:val="20"/>
          <w:szCs w:val="20"/>
          <w:lang w:val="es-CO"/>
        </w:rPr>
        <w:t xml:space="preserve"> 2 de Rionegro que estuvo en el operativo efectuado el 27 de agosto de 1999 en el municipio de San Rafael, Antioquia</w:t>
      </w:r>
      <w:r w:rsidR="0087527A" w:rsidRPr="00796053">
        <w:rPr>
          <w:rFonts w:ascii="Cambria" w:hAnsi="Cambria"/>
          <w:color w:val="000000"/>
          <w:sz w:val="20"/>
          <w:szCs w:val="20"/>
          <w:vertAlign w:val="superscript"/>
          <w:lang w:val="es-CO"/>
        </w:rPr>
        <w:footnoteReference w:id="10"/>
      </w:r>
      <w:r w:rsidR="0087527A" w:rsidRPr="00796053">
        <w:rPr>
          <w:rFonts w:ascii="Cambria" w:hAnsi="Cambria"/>
          <w:color w:val="000000"/>
          <w:sz w:val="20"/>
          <w:szCs w:val="20"/>
          <w:lang w:val="es-CO"/>
        </w:rPr>
        <w:t>.</w:t>
      </w:r>
    </w:p>
    <w:p w14:paraId="5657B8A0" w14:textId="77777777" w:rsidR="0087527A" w:rsidRPr="00796053" w:rsidRDefault="0087527A" w:rsidP="008B2F31">
      <w:pPr>
        <w:pStyle w:val="ListParagraph"/>
        <w:spacing w:after="0" w:line="240" w:lineRule="auto"/>
        <w:ind w:right="720"/>
        <w:rPr>
          <w:rFonts w:ascii="Cambria" w:hAnsi="Cambria"/>
          <w:color w:val="000000"/>
          <w:sz w:val="20"/>
          <w:szCs w:val="20"/>
          <w:highlight w:val="yellow"/>
          <w:lang w:val="es-CO"/>
        </w:rPr>
      </w:pPr>
    </w:p>
    <w:p w14:paraId="68CC30F3" w14:textId="77777777" w:rsidR="0087527A"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El 18 de marzo de 2003 se remitió la investigación por competencia a la Justicia Ordinaria, al considerar que los hechos señalaban como presuntos responsables a miembros del Gaula de la Policía Nacional, sin que su actuar estuviera relacionado con el servicio a ellos asignados; por el contrario, las acciones delictivas se ajustaban a actos ajenos a la función policiva</w:t>
      </w:r>
      <w:r w:rsidRPr="00796053">
        <w:rPr>
          <w:rFonts w:ascii="Cambria" w:hAnsi="Cambria"/>
          <w:color w:val="000000"/>
          <w:sz w:val="20"/>
          <w:szCs w:val="20"/>
          <w:vertAlign w:val="superscript"/>
          <w:lang w:val="es-CO"/>
        </w:rPr>
        <w:footnoteReference w:id="11"/>
      </w:r>
      <w:r w:rsidRPr="00796053">
        <w:rPr>
          <w:rFonts w:ascii="Cambria" w:hAnsi="Cambria"/>
          <w:color w:val="000000"/>
          <w:sz w:val="20"/>
          <w:szCs w:val="20"/>
          <w:lang w:val="es-CO"/>
        </w:rPr>
        <w:t>.</w:t>
      </w:r>
    </w:p>
    <w:p w14:paraId="7C7EBAB5" w14:textId="77777777" w:rsidR="0087527A" w:rsidRPr="00796053" w:rsidRDefault="0087527A" w:rsidP="008B2F31">
      <w:pPr>
        <w:pStyle w:val="ListParagraph"/>
        <w:spacing w:after="0" w:line="240" w:lineRule="auto"/>
        <w:ind w:right="720"/>
        <w:rPr>
          <w:rFonts w:ascii="Cambria" w:hAnsi="Cambria"/>
          <w:color w:val="000000"/>
          <w:sz w:val="20"/>
          <w:szCs w:val="20"/>
          <w:lang w:val="es-CO"/>
        </w:rPr>
      </w:pPr>
    </w:p>
    <w:p w14:paraId="6F48DD3E" w14:textId="260C117C" w:rsidR="0087527A"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 xml:space="preserve">El </w:t>
      </w:r>
      <w:r w:rsidR="00164F06">
        <w:rPr>
          <w:rFonts w:ascii="Cambria" w:hAnsi="Cambria"/>
          <w:color w:val="000000"/>
          <w:sz w:val="20"/>
          <w:szCs w:val="20"/>
          <w:lang w:val="es-CO"/>
        </w:rPr>
        <w:t>5 de mayo de 2003</w:t>
      </w:r>
      <w:r w:rsidRPr="00796053">
        <w:rPr>
          <w:rFonts w:ascii="Cambria" w:hAnsi="Cambria"/>
          <w:color w:val="000000"/>
          <w:sz w:val="20"/>
          <w:szCs w:val="20"/>
          <w:lang w:val="es-CO"/>
        </w:rPr>
        <w:t xml:space="preserve"> se </w:t>
      </w:r>
      <w:r w:rsidR="00164F06">
        <w:rPr>
          <w:rFonts w:ascii="Cambria" w:hAnsi="Cambria"/>
          <w:color w:val="000000"/>
          <w:sz w:val="20"/>
          <w:szCs w:val="20"/>
          <w:lang w:val="es-CO"/>
        </w:rPr>
        <w:t>profiri</w:t>
      </w:r>
      <w:r w:rsidRPr="00796053">
        <w:rPr>
          <w:rFonts w:ascii="Cambria" w:hAnsi="Cambria"/>
          <w:color w:val="000000"/>
          <w:sz w:val="20"/>
          <w:szCs w:val="20"/>
          <w:lang w:val="es-CO"/>
        </w:rPr>
        <w:t xml:space="preserve">ó </w:t>
      </w:r>
      <w:r w:rsidR="00164F06">
        <w:rPr>
          <w:rFonts w:ascii="Cambria" w:hAnsi="Cambria"/>
          <w:color w:val="000000"/>
          <w:sz w:val="20"/>
          <w:szCs w:val="20"/>
          <w:lang w:val="es-CO"/>
        </w:rPr>
        <w:t xml:space="preserve">resolución de cierre de la investigación, aduciendo que, conforme al </w:t>
      </w:r>
      <w:r w:rsidR="0037633E">
        <w:rPr>
          <w:rFonts w:ascii="Cambria" w:hAnsi="Cambria"/>
          <w:color w:val="000000"/>
          <w:sz w:val="20"/>
          <w:szCs w:val="20"/>
          <w:lang w:val="es-CO"/>
        </w:rPr>
        <w:t>artículo</w:t>
      </w:r>
      <w:r w:rsidR="00164F06">
        <w:rPr>
          <w:rFonts w:ascii="Cambria" w:hAnsi="Cambria"/>
          <w:color w:val="000000"/>
          <w:sz w:val="20"/>
          <w:szCs w:val="20"/>
          <w:lang w:val="es-CO"/>
        </w:rPr>
        <w:t xml:space="preserve"> 329 del </w:t>
      </w:r>
      <w:r w:rsidR="0037633E">
        <w:rPr>
          <w:rFonts w:ascii="Cambria" w:hAnsi="Cambria"/>
          <w:color w:val="000000"/>
          <w:sz w:val="20"/>
          <w:szCs w:val="20"/>
          <w:lang w:val="es-CO"/>
        </w:rPr>
        <w:t>Código</w:t>
      </w:r>
      <w:r w:rsidR="00164F06">
        <w:rPr>
          <w:rFonts w:ascii="Cambria" w:hAnsi="Cambria"/>
          <w:color w:val="000000"/>
          <w:sz w:val="20"/>
          <w:szCs w:val="20"/>
          <w:lang w:val="es-CO"/>
        </w:rPr>
        <w:t xml:space="preserve"> de Procedimiento Penal, el termino de instrucción no podía exceder de 18 meses contado a partir de la fecha de su </w:t>
      </w:r>
      <w:r w:rsidR="0037633E">
        <w:rPr>
          <w:rFonts w:ascii="Cambria" w:hAnsi="Cambria"/>
          <w:color w:val="000000"/>
          <w:sz w:val="20"/>
          <w:szCs w:val="20"/>
          <w:lang w:val="es-CO"/>
        </w:rPr>
        <w:t>iniciación, por lo que vencido el mismo, la actuación procedente era la calificación del sumario</w:t>
      </w:r>
      <w:r w:rsidRPr="00796053">
        <w:rPr>
          <w:rFonts w:ascii="Cambria" w:hAnsi="Cambria"/>
          <w:color w:val="000000"/>
          <w:sz w:val="20"/>
          <w:szCs w:val="20"/>
          <w:vertAlign w:val="superscript"/>
          <w:lang w:val="es-CO"/>
        </w:rPr>
        <w:footnoteReference w:id="12"/>
      </w:r>
      <w:r w:rsidRPr="00796053">
        <w:rPr>
          <w:rFonts w:ascii="Cambria" w:hAnsi="Cambria"/>
          <w:color w:val="000000"/>
          <w:sz w:val="20"/>
          <w:szCs w:val="20"/>
          <w:lang w:val="es-CO"/>
        </w:rPr>
        <w:t>.</w:t>
      </w:r>
    </w:p>
    <w:p w14:paraId="595C7F0B" w14:textId="77777777" w:rsidR="0087527A" w:rsidRPr="00796053" w:rsidRDefault="0087527A" w:rsidP="008B2F31">
      <w:pPr>
        <w:pStyle w:val="ListParagraph"/>
        <w:spacing w:after="0" w:line="240" w:lineRule="auto"/>
        <w:ind w:right="720"/>
        <w:jc w:val="both"/>
        <w:rPr>
          <w:rFonts w:ascii="Cambria" w:hAnsi="Cambria"/>
          <w:color w:val="000000"/>
          <w:sz w:val="20"/>
          <w:szCs w:val="20"/>
          <w:lang w:val="es-CO"/>
        </w:rPr>
      </w:pPr>
    </w:p>
    <w:p w14:paraId="767CDDE8" w14:textId="0A462A49" w:rsidR="0087527A"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El 8 de junio de 2004 la Fiscalía 97 Seccional de Marinilla calificó el sumario con preclusión de la investigación, al no poderse acreditar los autores materiales de los hechos</w:t>
      </w:r>
      <w:r w:rsidRPr="00796053">
        <w:rPr>
          <w:rFonts w:ascii="Cambria" w:hAnsi="Cambria"/>
          <w:color w:val="000000"/>
          <w:sz w:val="20"/>
          <w:szCs w:val="20"/>
          <w:vertAlign w:val="superscript"/>
          <w:lang w:val="es-CO"/>
        </w:rPr>
        <w:footnoteReference w:id="13"/>
      </w:r>
      <w:r w:rsidRPr="00796053">
        <w:rPr>
          <w:rFonts w:ascii="Cambria" w:hAnsi="Cambria"/>
          <w:color w:val="000000"/>
          <w:sz w:val="20"/>
          <w:szCs w:val="20"/>
          <w:lang w:val="es-CO"/>
        </w:rPr>
        <w:t>.</w:t>
      </w:r>
    </w:p>
    <w:p w14:paraId="40D0FBBA" w14:textId="77777777" w:rsidR="0087527A" w:rsidRPr="00796053" w:rsidRDefault="0087527A" w:rsidP="008B2F31">
      <w:pPr>
        <w:pStyle w:val="NormalWeb"/>
        <w:spacing w:before="0" w:beforeAutospacing="0" w:after="0" w:afterAutospacing="0"/>
        <w:ind w:left="720" w:right="720"/>
        <w:jc w:val="both"/>
        <w:rPr>
          <w:rFonts w:ascii="Cambria" w:hAnsi="Cambria"/>
          <w:color w:val="000000"/>
          <w:sz w:val="20"/>
          <w:szCs w:val="20"/>
          <w:lang w:val="es-CO"/>
        </w:rPr>
      </w:pPr>
    </w:p>
    <w:p w14:paraId="03B0ACBF" w14:textId="12B57619" w:rsidR="0087527A"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 xml:space="preserve">  El 28 de marzo de 2022 se firmó el Acta de Entendimiento para la Búsqueda de una Solución Amistosa. </w:t>
      </w:r>
    </w:p>
    <w:p w14:paraId="56804CCF" w14:textId="77777777" w:rsidR="0087527A" w:rsidRPr="00796053" w:rsidRDefault="0087527A" w:rsidP="008B2F31">
      <w:pPr>
        <w:pStyle w:val="NormalWeb"/>
        <w:spacing w:before="0" w:beforeAutospacing="0" w:after="0" w:afterAutospacing="0"/>
        <w:ind w:left="720" w:right="720"/>
        <w:jc w:val="both"/>
        <w:rPr>
          <w:rFonts w:ascii="Cambria" w:hAnsi="Cambria"/>
          <w:color w:val="000000"/>
          <w:sz w:val="20"/>
          <w:szCs w:val="20"/>
          <w:lang w:val="es-CO"/>
        </w:rPr>
      </w:pPr>
    </w:p>
    <w:p w14:paraId="42B36029" w14:textId="76A38A41" w:rsidR="0087527A" w:rsidRPr="00796053" w:rsidRDefault="0087527A" w:rsidP="008B2F31">
      <w:pPr>
        <w:pStyle w:val="NormalWeb"/>
        <w:numPr>
          <w:ilvl w:val="1"/>
          <w:numId w:val="5"/>
        </w:numPr>
        <w:spacing w:before="0" w:beforeAutospacing="0" w:after="0" w:afterAutospacing="0"/>
        <w:ind w:left="720" w:right="720" w:firstLine="0"/>
        <w:jc w:val="both"/>
        <w:rPr>
          <w:rFonts w:ascii="Cambria" w:hAnsi="Cambria"/>
          <w:color w:val="000000"/>
          <w:sz w:val="20"/>
          <w:szCs w:val="20"/>
          <w:lang w:val="es-CO"/>
        </w:rPr>
      </w:pPr>
      <w:r w:rsidRPr="00796053">
        <w:rPr>
          <w:rFonts w:ascii="Cambria" w:hAnsi="Cambria"/>
          <w:color w:val="000000"/>
          <w:sz w:val="20"/>
          <w:szCs w:val="20"/>
          <w:lang w:val="es-CO"/>
        </w:rPr>
        <w:t xml:space="preserve"> En los meses subsiguientes, se celebraron reuniones conjuntas entre las partes con el fin de analizar las medidas de reparación a incluir en el Acuerdo de Solución Amistosa que en la fecha se suscribe. </w:t>
      </w:r>
    </w:p>
    <w:p w14:paraId="5F8AF756" w14:textId="77777777" w:rsidR="00866FCB" w:rsidRDefault="00866FCB"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685A53F4" w14:textId="77777777" w:rsidR="006C37F2" w:rsidRDefault="006C37F2"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608D447D" w14:textId="77777777" w:rsidR="006C37F2" w:rsidRDefault="006C37F2"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7C10EAD1" w14:textId="77777777" w:rsidR="006C37F2" w:rsidRDefault="006C37F2"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06FD2ECC" w14:textId="77777777" w:rsidR="006C37F2" w:rsidRDefault="006C37F2"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1D9C74E7" w14:textId="77777777" w:rsidR="006C37F2" w:rsidRPr="00796053" w:rsidRDefault="006C37F2"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38CCBECF" w14:textId="5BDC8AEF" w:rsidR="00DE7632" w:rsidRPr="00796053" w:rsidRDefault="00DE7632" w:rsidP="008B2F31">
      <w:pPr>
        <w:pStyle w:val="NormalWeb"/>
        <w:spacing w:before="0" w:beforeAutospacing="0" w:after="0" w:afterAutospacing="0"/>
        <w:ind w:left="720" w:right="720"/>
        <w:jc w:val="center"/>
        <w:rPr>
          <w:rFonts w:ascii="Cambria" w:hAnsi="Cambria"/>
          <w:b/>
          <w:bCs/>
          <w:color w:val="000000"/>
          <w:sz w:val="20"/>
          <w:szCs w:val="20"/>
          <w:lang w:val="es-CO"/>
        </w:rPr>
      </w:pPr>
      <w:r w:rsidRPr="00796053">
        <w:rPr>
          <w:rFonts w:ascii="Cambria" w:hAnsi="Cambria"/>
          <w:b/>
          <w:bCs/>
          <w:color w:val="000000"/>
          <w:sz w:val="20"/>
          <w:szCs w:val="20"/>
          <w:lang w:val="es-CO"/>
        </w:rPr>
        <w:t xml:space="preserve">TERCERA PARTE: </w:t>
      </w:r>
      <w:proofErr w:type="gramStart"/>
      <w:r w:rsidRPr="00796053">
        <w:rPr>
          <w:rFonts w:ascii="Cambria" w:hAnsi="Cambria"/>
          <w:b/>
          <w:bCs/>
          <w:color w:val="000000"/>
          <w:sz w:val="20"/>
          <w:szCs w:val="20"/>
          <w:lang w:val="es-CO"/>
        </w:rPr>
        <w:t>BENEFICIARIOS Y BENEFICIARIAS</w:t>
      </w:r>
      <w:proofErr w:type="gramEnd"/>
    </w:p>
    <w:p w14:paraId="2697C1E0" w14:textId="36CAD26F" w:rsidR="00AC192A" w:rsidRPr="00796053" w:rsidRDefault="00AC192A" w:rsidP="008B2F31">
      <w:pPr>
        <w:pStyle w:val="NormalWeb"/>
        <w:spacing w:before="0" w:beforeAutospacing="0" w:after="0" w:afterAutospacing="0"/>
        <w:ind w:left="720" w:right="720"/>
        <w:jc w:val="both"/>
        <w:rPr>
          <w:rFonts w:ascii="Cambria" w:hAnsi="Cambria"/>
          <w:color w:val="000000"/>
          <w:sz w:val="20"/>
          <w:szCs w:val="20"/>
          <w:lang w:val="es-CO"/>
        </w:rPr>
      </w:pPr>
    </w:p>
    <w:p w14:paraId="1DF7BD79" w14:textId="08FC8FA4" w:rsidR="00DE7632" w:rsidRPr="00796053" w:rsidRDefault="00DE7632" w:rsidP="008B2F31">
      <w:pPr>
        <w:pStyle w:val="NormalWeb"/>
        <w:spacing w:before="0" w:beforeAutospacing="0" w:after="0" w:afterAutospacing="0"/>
        <w:ind w:left="720" w:right="720"/>
        <w:jc w:val="both"/>
        <w:rPr>
          <w:rFonts w:ascii="Cambria" w:hAnsi="Cambria"/>
          <w:color w:val="000000"/>
          <w:sz w:val="20"/>
          <w:szCs w:val="20"/>
          <w:lang w:val="es-CO"/>
        </w:rPr>
      </w:pPr>
      <w:r w:rsidRPr="00796053">
        <w:rPr>
          <w:rFonts w:ascii="Cambria" w:hAnsi="Cambria"/>
          <w:color w:val="000000"/>
          <w:sz w:val="20"/>
          <w:szCs w:val="20"/>
          <w:lang w:val="es-CO"/>
        </w:rPr>
        <w:t>El Estado colombiano reconoce como víctimas del presente acuerdo a las siguientes:</w:t>
      </w:r>
    </w:p>
    <w:p w14:paraId="38124B33" w14:textId="399098EC" w:rsidR="00DE7632" w:rsidRPr="00796053" w:rsidRDefault="00DE7632" w:rsidP="008B2F31">
      <w:pPr>
        <w:pStyle w:val="NormalWeb"/>
        <w:spacing w:before="0" w:beforeAutospacing="0" w:after="0" w:afterAutospacing="0"/>
        <w:ind w:left="720" w:right="720"/>
        <w:jc w:val="both"/>
        <w:rPr>
          <w:rFonts w:ascii="Cambria" w:hAnsi="Cambria"/>
          <w:color w:val="000000"/>
          <w:sz w:val="20"/>
          <w:szCs w:val="20"/>
          <w:lang w:val="es-CO"/>
        </w:rPr>
      </w:pPr>
    </w:p>
    <w:p w14:paraId="7B476BE6" w14:textId="77777777" w:rsidR="0052185D" w:rsidRPr="00796053" w:rsidRDefault="0052185D" w:rsidP="008B2F31">
      <w:pPr>
        <w:pStyle w:val="NormalWeb"/>
        <w:spacing w:before="0" w:beforeAutospacing="0" w:after="0" w:afterAutospacing="0"/>
        <w:ind w:left="720" w:right="720"/>
        <w:jc w:val="both"/>
        <w:rPr>
          <w:rFonts w:ascii="Cambria" w:hAnsi="Cambria"/>
          <w:color w:val="000000"/>
          <w:sz w:val="20"/>
          <w:szCs w:val="20"/>
          <w:highlight w:val="yellow"/>
          <w:lang w:val="es-CO"/>
        </w:rPr>
      </w:pPr>
    </w:p>
    <w:tbl>
      <w:tblPr>
        <w:tblStyle w:val="TableGrid"/>
        <w:tblW w:w="0" w:type="auto"/>
        <w:jc w:val="center"/>
        <w:tblLook w:val="04A0" w:firstRow="1" w:lastRow="0" w:firstColumn="1" w:lastColumn="0" w:noHBand="0" w:noVBand="1"/>
      </w:tblPr>
      <w:tblGrid>
        <w:gridCol w:w="3386"/>
        <w:gridCol w:w="2716"/>
        <w:gridCol w:w="2684"/>
      </w:tblGrid>
      <w:tr w:rsidR="00187C44" w:rsidRPr="00173973" w14:paraId="419D83C6" w14:textId="77777777" w:rsidTr="004637D2">
        <w:trPr>
          <w:jc w:val="center"/>
        </w:trPr>
        <w:tc>
          <w:tcPr>
            <w:tcW w:w="3386" w:type="dxa"/>
            <w:shd w:val="clear" w:color="auto" w:fill="D1CECE"/>
            <w:vAlign w:val="center"/>
          </w:tcPr>
          <w:p w14:paraId="618948CE" w14:textId="377F1970" w:rsidR="00187C44" w:rsidRPr="00173973" w:rsidRDefault="00187C44" w:rsidP="008B2F31">
            <w:pPr>
              <w:pStyle w:val="NormalWeb"/>
              <w:spacing w:before="0" w:beforeAutospacing="0" w:after="0" w:afterAutospacing="0"/>
              <w:ind w:left="720" w:right="720"/>
              <w:jc w:val="center"/>
              <w:rPr>
                <w:rFonts w:ascii="Cambria" w:hAnsi="Cambria"/>
                <w:b/>
                <w:bCs/>
                <w:color w:val="000000"/>
                <w:sz w:val="20"/>
                <w:szCs w:val="20"/>
                <w:lang w:val="es-CO"/>
              </w:rPr>
            </w:pPr>
            <w:r w:rsidRPr="00173973">
              <w:rPr>
                <w:rFonts w:ascii="Cambria" w:hAnsi="Cambria"/>
                <w:b/>
                <w:bCs/>
                <w:color w:val="000000"/>
                <w:sz w:val="20"/>
                <w:szCs w:val="20"/>
                <w:lang w:val="es-CO"/>
              </w:rPr>
              <w:t>Nombre</w:t>
            </w:r>
          </w:p>
        </w:tc>
        <w:tc>
          <w:tcPr>
            <w:tcW w:w="2410" w:type="dxa"/>
            <w:shd w:val="clear" w:color="auto" w:fill="D1CECE"/>
            <w:vAlign w:val="center"/>
          </w:tcPr>
          <w:p w14:paraId="6ABAECF6" w14:textId="0E7F3FF0" w:rsidR="00187C44" w:rsidRPr="00173973" w:rsidRDefault="00187C44" w:rsidP="008B2F31">
            <w:pPr>
              <w:pStyle w:val="NormalWeb"/>
              <w:spacing w:before="0" w:beforeAutospacing="0" w:after="0" w:afterAutospacing="0"/>
              <w:ind w:left="720" w:right="720"/>
              <w:jc w:val="center"/>
              <w:rPr>
                <w:rFonts w:ascii="Cambria" w:hAnsi="Cambria"/>
                <w:b/>
                <w:bCs/>
                <w:color w:val="000000"/>
                <w:sz w:val="20"/>
                <w:szCs w:val="20"/>
                <w:lang w:val="es-CO"/>
              </w:rPr>
            </w:pPr>
            <w:r w:rsidRPr="00173973">
              <w:rPr>
                <w:rFonts w:ascii="Cambria" w:hAnsi="Cambria"/>
                <w:b/>
                <w:bCs/>
                <w:color w:val="000000"/>
                <w:sz w:val="20"/>
                <w:szCs w:val="20"/>
                <w:lang w:val="es-CO"/>
              </w:rPr>
              <w:t xml:space="preserve">Documento de </w:t>
            </w:r>
            <w:r w:rsidR="00342A52" w:rsidRPr="00173973">
              <w:rPr>
                <w:rFonts w:ascii="Cambria" w:hAnsi="Cambria"/>
                <w:b/>
                <w:bCs/>
                <w:color w:val="000000"/>
                <w:sz w:val="20"/>
                <w:szCs w:val="20"/>
                <w:lang w:val="es-CO"/>
              </w:rPr>
              <w:t>identidad</w:t>
            </w:r>
          </w:p>
        </w:tc>
        <w:tc>
          <w:tcPr>
            <w:tcW w:w="2268" w:type="dxa"/>
            <w:shd w:val="clear" w:color="auto" w:fill="D1CECE"/>
            <w:vAlign w:val="center"/>
          </w:tcPr>
          <w:p w14:paraId="20218950" w14:textId="6E7420F9" w:rsidR="00187C44" w:rsidRPr="00173973" w:rsidRDefault="00187C44" w:rsidP="008B2F31">
            <w:pPr>
              <w:pStyle w:val="NormalWeb"/>
              <w:spacing w:before="0" w:beforeAutospacing="0" w:after="0" w:afterAutospacing="0"/>
              <w:ind w:left="720" w:right="720"/>
              <w:jc w:val="center"/>
              <w:rPr>
                <w:rFonts w:ascii="Cambria" w:hAnsi="Cambria"/>
                <w:b/>
                <w:bCs/>
                <w:color w:val="000000"/>
                <w:sz w:val="20"/>
                <w:szCs w:val="20"/>
                <w:lang w:val="es-CO"/>
              </w:rPr>
            </w:pPr>
            <w:r w:rsidRPr="00173973">
              <w:rPr>
                <w:rFonts w:ascii="Cambria" w:hAnsi="Cambria"/>
                <w:b/>
                <w:bCs/>
                <w:color w:val="000000"/>
                <w:sz w:val="20"/>
                <w:szCs w:val="20"/>
                <w:lang w:val="es-CO"/>
              </w:rPr>
              <w:t>Parentesco</w:t>
            </w:r>
          </w:p>
        </w:tc>
      </w:tr>
      <w:tr w:rsidR="00187C44" w:rsidRPr="00173973" w14:paraId="5DCBA278" w14:textId="77777777" w:rsidTr="004637D2">
        <w:trPr>
          <w:jc w:val="center"/>
        </w:trPr>
        <w:tc>
          <w:tcPr>
            <w:tcW w:w="3386" w:type="dxa"/>
            <w:vAlign w:val="center"/>
          </w:tcPr>
          <w:p w14:paraId="52D5283B" w14:textId="1612595D" w:rsidR="00187C44" w:rsidRPr="00173973" w:rsidRDefault="00F47041"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hAnsi="Cambria"/>
                <w:color w:val="000000"/>
                <w:sz w:val="20"/>
                <w:szCs w:val="20"/>
                <w:lang w:val="es-CO"/>
              </w:rPr>
              <w:t>Ana Judith Ciro</w:t>
            </w:r>
            <w:r w:rsidR="00796053" w:rsidRPr="00173973">
              <w:rPr>
                <w:rFonts w:ascii="Cambria" w:hAnsi="Cambria"/>
                <w:color w:val="000000"/>
                <w:sz w:val="20"/>
                <w:szCs w:val="20"/>
                <w:lang w:val="es-CO"/>
              </w:rPr>
              <w:t xml:space="preserve"> de Morales</w:t>
            </w:r>
          </w:p>
        </w:tc>
        <w:tc>
          <w:tcPr>
            <w:tcW w:w="2410" w:type="dxa"/>
            <w:vAlign w:val="center"/>
          </w:tcPr>
          <w:p w14:paraId="56754F73" w14:textId="3D5DA251" w:rsidR="00187C44"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vAlign w:val="center"/>
          </w:tcPr>
          <w:p w14:paraId="6D75DDD2" w14:textId="5AAD5549" w:rsidR="00187C44" w:rsidRPr="00173973" w:rsidRDefault="00F47041"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Madre</w:t>
            </w:r>
          </w:p>
        </w:tc>
      </w:tr>
      <w:tr w:rsidR="00187C44" w:rsidRPr="00173973" w14:paraId="3876FE01" w14:textId="77777777" w:rsidTr="004637D2">
        <w:trPr>
          <w:jc w:val="center"/>
        </w:trPr>
        <w:tc>
          <w:tcPr>
            <w:tcW w:w="3386" w:type="dxa"/>
            <w:vAlign w:val="center"/>
          </w:tcPr>
          <w:p w14:paraId="6824C60F" w14:textId="00A488E4" w:rsidR="00187C44" w:rsidRPr="00173973" w:rsidRDefault="00F47041"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hAnsi="Cambria"/>
                <w:color w:val="000000"/>
                <w:sz w:val="20"/>
                <w:szCs w:val="20"/>
                <w:lang w:val="es-CO"/>
              </w:rPr>
              <w:t>Ramón Antonio Morales Ciro</w:t>
            </w:r>
          </w:p>
        </w:tc>
        <w:tc>
          <w:tcPr>
            <w:tcW w:w="2410" w:type="dxa"/>
            <w:vAlign w:val="center"/>
          </w:tcPr>
          <w:p w14:paraId="65CF1FF0" w14:textId="2074683B" w:rsidR="00187C44"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vAlign w:val="center"/>
          </w:tcPr>
          <w:p w14:paraId="56092901" w14:textId="1F47E5BA" w:rsidR="00187C44" w:rsidRPr="00173973" w:rsidRDefault="006C39FB"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H</w:t>
            </w:r>
            <w:r w:rsidR="00F47041" w:rsidRPr="00173973">
              <w:rPr>
                <w:rFonts w:ascii="Cambria" w:hAnsi="Cambria"/>
                <w:color w:val="000000"/>
                <w:sz w:val="20"/>
                <w:szCs w:val="20"/>
                <w:lang w:val="es-CO"/>
              </w:rPr>
              <w:t>ermano</w:t>
            </w:r>
          </w:p>
        </w:tc>
      </w:tr>
      <w:tr w:rsidR="00187C44" w:rsidRPr="00173973" w14:paraId="4213D14A" w14:textId="77777777" w:rsidTr="004637D2">
        <w:trPr>
          <w:jc w:val="center"/>
        </w:trPr>
        <w:tc>
          <w:tcPr>
            <w:tcW w:w="3386" w:type="dxa"/>
            <w:vAlign w:val="center"/>
          </w:tcPr>
          <w:p w14:paraId="47FB42C1" w14:textId="5B67ED51" w:rsidR="00187C44" w:rsidRPr="00173973" w:rsidRDefault="00F47041"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hAnsi="Cambria"/>
                <w:color w:val="000000"/>
                <w:sz w:val="20"/>
                <w:szCs w:val="20"/>
                <w:lang w:val="es-CO"/>
              </w:rPr>
              <w:t>Luz Mery Morales Ciro</w:t>
            </w:r>
          </w:p>
        </w:tc>
        <w:tc>
          <w:tcPr>
            <w:tcW w:w="2410" w:type="dxa"/>
            <w:vAlign w:val="center"/>
          </w:tcPr>
          <w:p w14:paraId="0D3CD084" w14:textId="289E26F7" w:rsidR="00187C44"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vAlign w:val="center"/>
          </w:tcPr>
          <w:p w14:paraId="711808BB" w14:textId="23FF8250" w:rsidR="00187C44" w:rsidRPr="00173973" w:rsidRDefault="00F47041"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Hermana</w:t>
            </w:r>
          </w:p>
        </w:tc>
      </w:tr>
      <w:tr w:rsidR="00187C44" w:rsidRPr="00173973" w14:paraId="43FE89B0" w14:textId="77777777" w:rsidTr="004637D2">
        <w:trPr>
          <w:jc w:val="center"/>
        </w:trPr>
        <w:tc>
          <w:tcPr>
            <w:tcW w:w="3386" w:type="dxa"/>
            <w:vAlign w:val="center"/>
          </w:tcPr>
          <w:p w14:paraId="0D50D855" w14:textId="57E40C4B" w:rsidR="00187C44" w:rsidRPr="00173973" w:rsidRDefault="0052185D"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hAnsi="Cambria"/>
                <w:color w:val="000000"/>
                <w:sz w:val="20"/>
                <w:szCs w:val="20"/>
                <w:lang w:val="es-CO"/>
              </w:rPr>
              <w:t xml:space="preserve">José </w:t>
            </w:r>
            <w:r w:rsidR="00342A52" w:rsidRPr="00173973">
              <w:rPr>
                <w:rFonts w:ascii="Cambria" w:hAnsi="Cambria"/>
                <w:color w:val="000000"/>
                <w:sz w:val="20"/>
                <w:szCs w:val="20"/>
                <w:lang w:val="es-CO"/>
              </w:rPr>
              <w:t>Azarías</w:t>
            </w:r>
            <w:r w:rsidRPr="00173973">
              <w:rPr>
                <w:rFonts w:ascii="Cambria" w:hAnsi="Cambria"/>
                <w:color w:val="000000"/>
                <w:sz w:val="20"/>
                <w:szCs w:val="20"/>
                <w:lang w:val="es-CO"/>
              </w:rPr>
              <w:t xml:space="preserve"> Morales Ciro</w:t>
            </w:r>
          </w:p>
        </w:tc>
        <w:tc>
          <w:tcPr>
            <w:tcW w:w="2410" w:type="dxa"/>
            <w:vAlign w:val="center"/>
          </w:tcPr>
          <w:p w14:paraId="7187DD30" w14:textId="608D5123" w:rsidR="00187C44"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vAlign w:val="center"/>
          </w:tcPr>
          <w:p w14:paraId="043D7001" w14:textId="72262D27" w:rsidR="00187C44" w:rsidRPr="00173973" w:rsidRDefault="002134F6"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H</w:t>
            </w:r>
            <w:r w:rsidR="00F47041" w:rsidRPr="00173973">
              <w:rPr>
                <w:rFonts w:ascii="Cambria" w:hAnsi="Cambria"/>
                <w:color w:val="000000"/>
                <w:sz w:val="20"/>
                <w:szCs w:val="20"/>
                <w:lang w:val="es-CO"/>
              </w:rPr>
              <w:t>ermano</w:t>
            </w:r>
          </w:p>
        </w:tc>
      </w:tr>
      <w:tr w:rsidR="0052185D" w:rsidRPr="00173973" w14:paraId="2B552AA2" w14:textId="77777777" w:rsidTr="004637D2">
        <w:trPr>
          <w:jc w:val="center"/>
        </w:trPr>
        <w:tc>
          <w:tcPr>
            <w:tcW w:w="3386" w:type="dxa"/>
            <w:vAlign w:val="center"/>
          </w:tcPr>
          <w:p w14:paraId="09BF6ECE" w14:textId="5824102C" w:rsidR="0052185D" w:rsidRPr="00173973" w:rsidRDefault="0052185D"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 xml:space="preserve">Elsy </w:t>
            </w:r>
            <w:r w:rsidR="00342A52" w:rsidRPr="00173973">
              <w:rPr>
                <w:rFonts w:ascii="Cambria" w:eastAsia="Work Sans" w:hAnsi="Cambria" w:cs="Work Sans"/>
                <w:color w:val="000000" w:themeColor="text1"/>
                <w:sz w:val="20"/>
                <w:szCs w:val="20"/>
                <w:lang w:val="es-CO"/>
              </w:rPr>
              <w:t>Amparo</w:t>
            </w:r>
            <w:r w:rsidRPr="00173973">
              <w:rPr>
                <w:rFonts w:ascii="Cambria" w:eastAsia="Work Sans" w:hAnsi="Cambria" w:cs="Work Sans"/>
                <w:color w:val="000000" w:themeColor="text1"/>
                <w:sz w:val="20"/>
                <w:szCs w:val="20"/>
                <w:lang w:val="es-CO"/>
              </w:rPr>
              <w:t xml:space="preserve"> Ciro</w:t>
            </w:r>
          </w:p>
        </w:tc>
        <w:tc>
          <w:tcPr>
            <w:tcW w:w="2410" w:type="dxa"/>
            <w:vAlign w:val="center"/>
          </w:tcPr>
          <w:p w14:paraId="100A9401" w14:textId="338D842E" w:rsidR="0052185D"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tcPr>
          <w:p w14:paraId="00DCA290" w14:textId="72DE33A4" w:rsidR="0052185D" w:rsidRPr="00173973" w:rsidRDefault="0052185D"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Hermana</w:t>
            </w:r>
          </w:p>
        </w:tc>
      </w:tr>
      <w:tr w:rsidR="0052185D" w:rsidRPr="00173973" w14:paraId="0AEDE8AA" w14:textId="77777777" w:rsidTr="004637D2">
        <w:trPr>
          <w:jc w:val="center"/>
        </w:trPr>
        <w:tc>
          <w:tcPr>
            <w:tcW w:w="3386" w:type="dxa"/>
            <w:vAlign w:val="center"/>
          </w:tcPr>
          <w:p w14:paraId="720F17D3" w14:textId="47711E79" w:rsidR="0052185D" w:rsidRPr="00173973" w:rsidRDefault="0052185D"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 xml:space="preserve">Rosa María Morales </w:t>
            </w:r>
            <w:r w:rsidR="00342A52" w:rsidRPr="00173973">
              <w:rPr>
                <w:rFonts w:ascii="Cambria" w:eastAsia="Work Sans" w:hAnsi="Cambria" w:cs="Work Sans"/>
                <w:color w:val="000000" w:themeColor="text1"/>
                <w:sz w:val="20"/>
                <w:szCs w:val="20"/>
                <w:lang w:val="es-CO"/>
              </w:rPr>
              <w:t>de Parra</w:t>
            </w:r>
          </w:p>
        </w:tc>
        <w:tc>
          <w:tcPr>
            <w:tcW w:w="2410" w:type="dxa"/>
            <w:vAlign w:val="center"/>
          </w:tcPr>
          <w:p w14:paraId="4811DD02" w14:textId="4FB980E7" w:rsidR="0052185D"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tcPr>
          <w:p w14:paraId="70586A2B" w14:textId="2997548F" w:rsidR="0052185D" w:rsidRPr="00173973" w:rsidRDefault="0052185D"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Hermano</w:t>
            </w:r>
            <w:r w:rsidR="00BA61B2" w:rsidRPr="00173973">
              <w:rPr>
                <w:rFonts w:ascii="Cambria" w:eastAsia="Work Sans" w:hAnsi="Cambria" w:cs="Work Sans"/>
                <w:color w:val="000000" w:themeColor="text1"/>
                <w:sz w:val="20"/>
                <w:szCs w:val="20"/>
                <w:lang w:val="es-CO"/>
              </w:rPr>
              <w:t xml:space="preserve"> (sic)</w:t>
            </w:r>
          </w:p>
        </w:tc>
      </w:tr>
      <w:tr w:rsidR="0052185D" w:rsidRPr="00173973" w14:paraId="78D83EF7" w14:textId="77777777" w:rsidTr="004637D2">
        <w:trPr>
          <w:jc w:val="center"/>
        </w:trPr>
        <w:tc>
          <w:tcPr>
            <w:tcW w:w="3386" w:type="dxa"/>
            <w:vAlign w:val="center"/>
          </w:tcPr>
          <w:p w14:paraId="7D0D3E2C" w14:textId="20615AE9" w:rsidR="0052185D" w:rsidRPr="00173973" w:rsidRDefault="0052185D"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Leticia María Ciro</w:t>
            </w:r>
          </w:p>
        </w:tc>
        <w:tc>
          <w:tcPr>
            <w:tcW w:w="2410" w:type="dxa"/>
            <w:vAlign w:val="center"/>
          </w:tcPr>
          <w:p w14:paraId="001721F0" w14:textId="150C2A12" w:rsidR="0052185D"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tcPr>
          <w:p w14:paraId="127DA2B9" w14:textId="7C116E29" w:rsidR="0052185D" w:rsidRPr="00173973" w:rsidRDefault="0052185D"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Hermano</w:t>
            </w:r>
            <w:r w:rsidR="00BA61B2" w:rsidRPr="00173973">
              <w:rPr>
                <w:rFonts w:ascii="Cambria" w:eastAsia="Work Sans" w:hAnsi="Cambria" w:cs="Work Sans"/>
                <w:color w:val="000000" w:themeColor="text1"/>
                <w:sz w:val="20"/>
                <w:szCs w:val="20"/>
                <w:lang w:val="es-CO"/>
              </w:rPr>
              <w:t xml:space="preserve"> (sic)</w:t>
            </w:r>
          </w:p>
        </w:tc>
      </w:tr>
      <w:tr w:rsidR="0052185D" w:rsidRPr="00173973" w14:paraId="2B8975C3" w14:textId="77777777" w:rsidTr="004637D2">
        <w:trPr>
          <w:jc w:val="center"/>
        </w:trPr>
        <w:tc>
          <w:tcPr>
            <w:tcW w:w="3386" w:type="dxa"/>
            <w:vAlign w:val="center"/>
          </w:tcPr>
          <w:p w14:paraId="208D8976" w14:textId="144BCB50" w:rsidR="0052185D" w:rsidRPr="00173973" w:rsidRDefault="0052185D" w:rsidP="00BA61B2">
            <w:pPr>
              <w:pStyle w:val="NormalWeb"/>
              <w:spacing w:before="0" w:beforeAutospacing="0" w:after="0" w:afterAutospacing="0"/>
              <w:ind w:left="150" w:right="6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Guillermo León Ciro</w:t>
            </w:r>
          </w:p>
        </w:tc>
        <w:tc>
          <w:tcPr>
            <w:tcW w:w="2410" w:type="dxa"/>
            <w:vAlign w:val="center"/>
          </w:tcPr>
          <w:p w14:paraId="70DF40E4" w14:textId="1318B371" w:rsidR="0052185D" w:rsidRPr="00173973" w:rsidRDefault="00796053"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hAnsi="Cambria"/>
                <w:color w:val="000000"/>
                <w:sz w:val="20"/>
                <w:szCs w:val="20"/>
                <w:lang w:val="es-CO"/>
              </w:rPr>
              <w:t>[…]</w:t>
            </w:r>
          </w:p>
        </w:tc>
        <w:tc>
          <w:tcPr>
            <w:tcW w:w="2268" w:type="dxa"/>
          </w:tcPr>
          <w:p w14:paraId="3FC9608A" w14:textId="53FA22E8" w:rsidR="0052185D" w:rsidRPr="00173973" w:rsidRDefault="0052185D" w:rsidP="008B2F31">
            <w:pPr>
              <w:pStyle w:val="NormalWeb"/>
              <w:spacing w:before="0" w:beforeAutospacing="0" w:after="0" w:afterAutospacing="0"/>
              <w:ind w:left="720" w:right="720"/>
              <w:jc w:val="center"/>
              <w:rPr>
                <w:rFonts w:ascii="Cambria" w:hAnsi="Cambria"/>
                <w:color w:val="000000"/>
                <w:sz w:val="20"/>
                <w:szCs w:val="20"/>
                <w:lang w:val="es-CO"/>
              </w:rPr>
            </w:pPr>
            <w:r w:rsidRPr="00173973">
              <w:rPr>
                <w:rFonts w:ascii="Cambria" w:eastAsia="Work Sans" w:hAnsi="Cambria" w:cs="Work Sans"/>
                <w:color w:val="000000" w:themeColor="text1"/>
                <w:sz w:val="20"/>
                <w:szCs w:val="20"/>
                <w:lang w:val="es-CO"/>
              </w:rPr>
              <w:t>Hermano</w:t>
            </w:r>
          </w:p>
        </w:tc>
      </w:tr>
    </w:tbl>
    <w:p w14:paraId="757BB92B" w14:textId="267B93CB" w:rsidR="00DE7632" w:rsidRPr="00173973" w:rsidRDefault="00DE7632" w:rsidP="008B2F31">
      <w:pPr>
        <w:pStyle w:val="NormalWeb"/>
        <w:spacing w:before="0" w:beforeAutospacing="0" w:after="0" w:afterAutospacing="0"/>
        <w:ind w:left="720" w:right="720"/>
        <w:jc w:val="both"/>
        <w:rPr>
          <w:rFonts w:ascii="Cambria" w:hAnsi="Cambria"/>
          <w:color w:val="000000"/>
          <w:sz w:val="20"/>
          <w:szCs w:val="20"/>
          <w:lang w:val="es-CO"/>
        </w:rPr>
      </w:pPr>
    </w:p>
    <w:p w14:paraId="6DE19F3F" w14:textId="38EC4C04" w:rsidR="00DE7632" w:rsidRPr="00173973" w:rsidRDefault="00427366" w:rsidP="008B2F31">
      <w:pPr>
        <w:pStyle w:val="NormalWeb"/>
        <w:spacing w:before="0" w:beforeAutospacing="0" w:after="0" w:afterAutospacing="0"/>
        <w:ind w:left="720" w:right="720"/>
        <w:jc w:val="both"/>
        <w:rPr>
          <w:rFonts w:ascii="Cambria" w:hAnsi="Cambria"/>
          <w:color w:val="000000"/>
          <w:sz w:val="20"/>
          <w:szCs w:val="20"/>
          <w:lang w:val="es-CO"/>
        </w:rPr>
      </w:pPr>
      <w:r w:rsidRPr="00173973">
        <w:rPr>
          <w:rFonts w:ascii="Cambria" w:hAnsi="Cambria"/>
          <w:color w:val="000000"/>
          <w:sz w:val="20"/>
          <w:szCs w:val="20"/>
          <w:lang w:val="es-CO"/>
        </w:rPr>
        <w:t xml:space="preserve">Las víctimas reconocidas en el presente Acuerdo de Solución Amistosa </w:t>
      </w:r>
      <w:r w:rsidR="004F49E5" w:rsidRPr="00173973">
        <w:rPr>
          <w:rFonts w:ascii="Cambria" w:hAnsi="Cambria"/>
          <w:color w:val="000000"/>
          <w:sz w:val="20"/>
          <w:szCs w:val="20"/>
          <w:lang w:val="es-CO"/>
        </w:rPr>
        <w:t xml:space="preserve">se beneficiarán </w:t>
      </w:r>
      <w:r w:rsidR="008E1152" w:rsidRPr="00173973">
        <w:rPr>
          <w:rFonts w:ascii="Cambria" w:hAnsi="Cambria"/>
          <w:color w:val="000000"/>
          <w:sz w:val="20"/>
          <w:szCs w:val="20"/>
          <w:lang w:val="es-CO"/>
        </w:rPr>
        <w:t xml:space="preserve">siempre que acrediten respecto del señor </w:t>
      </w:r>
      <w:r w:rsidR="0052185D" w:rsidRPr="00173973">
        <w:rPr>
          <w:rFonts w:ascii="Cambria" w:hAnsi="Cambria"/>
          <w:color w:val="000000"/>
          <w:sz w:val="20"/>
          <w:szCs w:val="20"/>
          <w:lang w:val="es-CO"/>
        </w:rPr>
        <w:t>Edwin Hernán Ciro</w:t>
      </w:r>
      <w:r w:rsidR="008E1152" w:rsidRPr="00173973">
        <w:rPr>
          <w:rFonts w:ascii="Cambria" w:hAnsi="Cambria"/>
          <w:color w:val="000000"/>
          <w:sz w:val="20"/>
          <w:szCs w:val="20"/>
          <w:lang w:val="es-CO"/>
        </w:rPr>
        <w:t xml:space="preserve"> su vínculo por consanguinidad y afinidad.</w:t>
      </w:r>
    </w:p>
    <w:p w14:paraId="498BF8A1" w14:textId="19CE2549" w:rsidR="008E1152" w:rsidRPr="00796053" w:rsidRDefault="008E1152"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14793179" w14:textId="2AC95172" w:rsidR="008E1152" w:rsidRPr="00173973" w:rsidRDefault="008E1152" w:rsidP="008B2F31">
      <w:pPr>
        <w:pStyle w:val="NormalWeb"/>
        <w:spacing w:before="0" w:beforeAutospacing="0" w:after="0" w:afterAutospacing="0"/>
        <w:ind w:left="720" w:right="720"/>
        <w:jc w:val="both"/>
        <w:rPr>
          <w:rFonts w:ascii="Cambria" w:hAnsi="Cambria"/>
          <w:color w:val="000000"/>
          <w:sz w:val="20"/>
          <w:szCs w:val="20"/>
          <w:lang w:val="es-CO"/>
        </w:rPr>
      </w:pPr>
      <w:r w:rsidRPr="00173973">
        <w:rPr>
          <w:rFonts w:ascii="Cambria" w:hAnsi="Cambria"/>
          <w:color w:val="000000"/>
          <w:sz w:val="20"/>
          <w:szCs w:val="20"/>
          <w:lang w:val="es-CO"/>
        </w:rPr>
        <w:t xml:space="preserve">Adicionalmente, las víctimas que se beneficiarán del presente Acuerdo de Solución Amistosa serán aquellas que estuvieran vivas al momento del hecho </w:t>
      </w:r>
      <w:proofErr w:type="spellStart"/>
      <w:r w:rsidRPr="00173973">
        <w:rPr>
          <w:rFonts w:ascii="Cambria" w:hAnsi="Cambria"/>
          <w:color w:val="000000"/>
          <w:sz w:val="20"/>
          <w:szCs w:val="20"/>
          <w:lang w:val="es-CO"/>
        </w:rPr>
        <w:t>victimizante</w:t>
      </w:r>
      <w:proofErr w:type="spellEnd"/>
      <w:r w:rsidRPr="00173973">
        <w:rPr>
          <w:rStyle w:val="FootnoteReference"/>
          <w:rFonts w:ascii="Cambria" w:hAnsi="Cambria"/>
          <w:color w:val="000000"/>
          <w:sz w:val="20"/>
          <w:szCs w:val="20"/>
          <w:lang w:val="es-CO"/>
        </w:rPr>
        <w:footnoteReference w:id="14"/>
      </w:r>
      <w:r w:rsidR="003A0A6B" w:rsidRPr="00173973">
        <w:rPr>
          <w:rFonts w:ascii="Cambria" w:hAnsi="Cambria"/>
          <w:color w:val="000000"/>
          <w:sz w:val="20"/>
          <w:szCs w:val="20"/>
          <w:lang w:val="es-CO"/>
        </w:rPr>
        <w:t xml:space="preserve"> y se encuentren vivas al momento de la suscripción del Acuerdo.</w:t>
      </w:r>
    </w:p>
    <w:p w14:paraId="59A261EC" w14:textId="459372DA" w:rsidR="000F7412" w:rsidRPr="00796053" w:rsidRDefault="000F7412"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229E99AF" w14:textId="2C8B5682" w:rsidR="000F7412" w:rsidRPr="00173973" w:rsidRDefault="000F7412" w:rsidP="008B2F31">
      <w:pPr>
        <w:pStyle w:val="NormalWeb"/>
        <w:spacing w:before="0" w:beforeAutospacing="0" w:after="0" w:afterAutospacing="0"/>
        <w:ind w:left="720" w:right="720"/>
        <w:jc w:val="center"/>
        <w:rPr>
          <w:rFonts w:ascii="Cambria" w:hAnsi="Cambria"/>
          <w:b/>
          <w:bCs/>
          <w:color w:val="000000"/>
          <w:sz w:val="20"/>
          <w:szCs w:val="20"/>
          <w:lang w:val="es-CO"/>
        </w:rPr>
      </w:pPr>
      <w:r w:rsidRPr="00173973">
        <w:rPr>
          <w:rFonts w:ascii="Cambria" w:hAnsi="Cambria"/>
          <w:b/>
          <w:bCs/>
          <w:color w:val="000000"/>
          <w:sz w:val="20"/>
          <w:szCs w:val="20"/>
          <w:lang w:val="es-CO"/>
        </w:rPr>
        <w:t>CUARTA PARTE: RECONOCIMIENTO DE RESPONSABILIDAD</w:t>
      </w:r>
    </w:p>
    <w:p w14:paraId="78827D68" w14:textId="41120A39" w:rsidR="000F7412" w:rsidRPr="00173973" w:rsidRDefault="000F7412" w:rsidP="008B2F31">
      <w:pPr>
        <w:pStyle w:val="NormalWeb"/>
        <w:spacing w:before="0" w:beforeAutospacing="0" w:after="0" w:afterAutospacing="0"/>
        <w:ind w:left="720" w:right="720"/>
        <w:jc w:val="center"/>
        <w:rPr>
          <w:rFonts w:ascii="Cambria" w:hAnsi="Cambria"/>
          <w:b/>
          <w:bCs/>
          <w:color w:val="000000"/>
          <w:sz w:val="20"/>
          <w:szCs w:val="20"/>
          <w:lang w:val="es-CO"/>
        </w:rPr>
      </w:pPr>
    </w:p>
    <w:p w14:paraId="0318F9B1" w14:textId="49F89585" w:rsidR="00E07BB8" w:rsidRPr="00173973" w:rsidRDefault="000F7412" w:rsidP="008B2F31">
      <w:pPr>
        <w:pStyle w:val="NormalWeb"/>
        <w:spacing w:before="0" w:beforeAutospacing="0" w:after="0" w:afterAutospacing="0"/>
        <w:ind w:left="720" w:right="720"/>
        <w:jc w:val="both"/>
        <w:rPr>
          <w:rFonts w:ascii="Cambria" w:hAnsi="Cambria"/>
          <w:color w:val="000000"/>
          <w:sz w:val="20"/>
          <w:szCs w:val="20"/>
          <w:lang w:val="es-CO"/>
        </w:rPr>
      </w:pPr>
      <w:r w:rsidRPr="00173973">
        <w:rPr>
          <w:rFonts w:ascii="Cambria" w:hAnsi="Cambria"/>
          <w:color w:val="000000"/>
          <w:sz w:val="20"/>
          <w:szCs w:val="20"/>
          <w:lang w:val="es-CO"/>
        </w:rPr>
        <w:t xml:space="preserve">El Estado colombiano reconoce su responsabilidad internacional </w:t>
      </w:r>
      <w:r w:rsidR="003A0A6B" w:rsidRPr="00173973">
        <w:rPr>
          <w:rFonts w:ascii="Cambria" w:hAnsi="Cambria"/>
          <w:color w:val="000000"/>
          <w:sz w:val="20"/>
          <w:szCs w:val="20"/>
          <w:lang w:val="es-CO"/>
        </w:rPr>
        <w:t>por omisión, por la violación de los derechos reconocidos en los artículos 8 (garantías judiciales) y 25 (protección judicial) de la Convención Americana en relación con el artículo 1.1. del mismo instrumento (obligación de garantizar), en perjuicio de los familiares del señor Edwin Hernán Ciro, por la falta de diligencia en la investigación de los hechos sucedidos, lo cual derivó en la ausencia de identificación, judicialización y sanción de los autores de su homicidio.</w:t>
      </w:r>
    </w:p>
    <w:p w14:paraId="608CFC30" w14:textId="77777777" w:rsidR="003A0A6B" w:rsidRPr="00796053" w:rsidRDefault="003A0A6B"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238083A5" w14:textId="481A48C4" w:rsidR="00E07BB8" w:rsidRPr="00173973" w:rsidRDefault="00E07BB8" w:rsidP="008B2F31">
      <w:pPr>
        <w:pStyle w:val="NormalWeb"/>
        <w:spacing w:before="0" w:beforeAutospacing="0" w:after="0" w:afterAutospacing="0"/>
        <w:ind w:left="720" w:right="720"/>
        <w:jc w:val="center"/>
        <w:rPr>
          <w:rFonts w:ascii="Cambria" w:hAnsi="Cambria"/>
          <w:b/>
          <w:bCs/>
          <w:color w:val="000000"/>
          <w:sz w:val="20"/>
          <w:szCs w:val="20"/>
          <w:lang w:val="es-CO"/>
        </w:rPr>
      </w:pPr>
      <w:r w:rsidRPr="00173973">
        <w:rPr>
          <w:rFonts w:ascii="Cambria" w:hAnsi="Cambria"/>
          <w:b/>
          <w:bCs/>
          <w:color w:val="000000"/>
          <w:sz w:val="20"/>
          <w:szCs w:val="20"/>
          <w:lang w:val="es-CO"/>
        </w:rPr>
        <w:t>QUINTA PARTE: MEDIDAS DE SATISFACCIÓN</w:t>
      </w:r>
    </w:p>
    <w:p w14:paraId="1D73A354" w14:textId="77777777" w:rsidR="00173973" w:rsidRPr="00173973" w:rsidRDefault="00173973" w:rsidP="008B2F31">
      <w:pPr>
        <w:pStyle w:val="NormalWeb"/>
        <w:spacing w:before="0" w:beforeAutospacing="0" w:after="0" w:afterAutospacing="0"/>
        <w:ind w:left="720" w:right="720"/>
        <w:jc w:val="center"/>
        <w:rPr>
          <w:rFonts w:ascii="Cambria" w:hAnsi="Cambria"/>
          <w:b/>
          <w:bCs/>
          <w:color w:val="000000"/>
          <w:sz w:val="20"/>
          <w:szCs w:val="20"/>
          <w:lang w:val="es-CO"/>
        </w:rPr>
      </w:pPr>
    </w:p>
    <w:p w14:paraId="5FC41798" w14:textId="79BFA498" w:rsidR="00E07BB8" w:rsidRDefault="007C6301" w:rsidP="008B2F31">
      <w:pPr>
        <w:pStyle w:val="NormalWeb"/>
        <w:spacing w:before="0" w:beforeAutospacing="0" w:after="0" w:afterAutospacing="0"/>
        <w:ind w:left="720" w:right="720"/>
        <w:rPr>
          <w:rFonts w:ascii="Cambria" w:hAnsi="Cambria"/>
          <w:color w:val="000000"/>
          <w:sz w:val="20"/>
          <w:szCs w:val="20"/>
          <w:lang w:val="es-CO"/>
        </w:rPr>
      </w:pPr>
      <w:r w:rsidRPr="00173973">
        <w:rPr>
          <w:rFonts w:ascii="Cambria" w:hAnsi="Cambria"/>
          <w:color w:val="000000"/>
          <w:sz w:val="20"/>
          <w:szCs w:val="20"/>
          <w:lang w:val="es-CO"/>
        </w:rPr>
        <w:t xml:space="preserve">El Estado colombiano se compromete a realizar las siguientes medidas de satisfacción: </w:t>
      </w:r>
    </w:p>
    <w:p w14:paraId="53FAD82C" w14:textId="77777777" w:rsidR="00173973" w:rsidRPr="00173973" w:rsidRDefault="00173973" w:rsidP="008B2F31">
      <w:pPr>
        <w:pStyle w:val="NormalWeb"/>
        <w:spacing w:before="0" w:beforeAutospacing="0" w:after="0" w:afterAutospacing="0"/>
        <w:ind w:left="720" w:right="720"/>
        <w:rPr>
          <w:rFonts w:ascii="Cambria" w:hAnsi="Cambria"/>
          <w:color w:val="000000"/>
          <w:sz w:val="20"/>
          <w:szCs w:val="20"/>
          <w:lang w:val="es-CO"/>
        </w:rPr>
      </w:pPr>
    </w:p>
    <w:p w14:paraId="634CF549" w14:textId="3D0F5C49" w:rsidR="00E07BB8" w:rsidRPr="00173973" w:rsidRDefault="00E07BB8" w:rsidP="008B2F31">
      <w:pPr>
        <w:pStyle w:val="NormalWeb"/>
        <w:numPr>
          <w:ilvl w:val="2"/>
          <w:numId w:val="3"/>
        </w:numPr>
        <w:spacing w:before="0" w:beforeAutospacing="0" w:after="0" w:afterAutospacing="0"/>
        <w:ind w:left="720" w:right="720" w:firstLine="0"/>
        <w:jc w:val="both"/>
        <w:rPr>
          <w:rFonts w:ascii="Cambria" w:hAnsi="Cambria"/>
          <w:b/>
          <w:bCs/>
          <w:color w:val="000000"/>
          <w:sz w:val="20"/>
          <w:szCs w:val="20"/>
          <w:lang w:val="es-CO"/>
        </w:rPr>
      </w:pPr>
      <w:r w:rsidRPr="00173973">
        <w:rPr>
          <w:rFonts w:ascii="Cambria" w:hAnsi="Cambria"/>
          <w:b/>
          <w:bCs/>
          <w:color w:val="000000"/>
          <w:sz w:val="20"/>
          <w:szCs w:val="20"/>
          <w:lang w:val="es-CO"/>
        </w:rPr>
        <w:t>Acto de Reconocimiento de responsabilidad</w:t>
      </w:r>
    </w:p>
    <w:p w14:paraId="11542222" w14:textId="77777777" w:rsidR="00E07BB8" w:rsidRPr="00173973" w:rsidRDefault="00E07BB8" w:rsidP="008B2F31">
      <w:pPr>
        <w:pStyle w:val="NormalWeb"/>
        <w:tabs>
          <w:tab w:val="left" w:pos="1276"/>
        </w:tabs>
        <w:spacing w:before="0" w:beforeAutospacing="0" w:after="0" w:afterAutospacing="0"/>
        <w:ind w:left="720" w:right="720"/>
        <w:jc w:val="both"/>
        <w:rPr>
          <w:rFonts w:ascii="Cambria" w:hAnsi="Cambria"/>
          <w:b/>
          <w:bCs/>
          <w:color w:val="000000"/>
          <w:sz w:val="20"/>
          <w:szCs w:val="20"/>
          <w:lang w:val="es-CO"/>
        </w:rPr>
      </w:pPr>
    </w:p>
    <w:p w14:paraId="4DD8ADBB" w14:textId="76E2778F" w:rsidR="007C6301" w:rsidRPr="00173973" w:rsidRDefault="007C6301" w:rsidP="008B2F31">
      <w:pPr>
        <w:pStyle w:val="NormalWeb"/>
        <w:spacing w:before="0" w:beforeAutospacing="0" w:after="0" w:afterAutospacing="0"/>
        <w:ind w:left="720" w:right="720"/>
        <w:jc w:val="both"/>
        <w:rPr>
          <w:rFonts w:ascii="Cambria" w:hAnsi="Cambria"/>
          <w:color w:val="000000"/>
          <w:sz w:val="20"/>
          <w:szCs w:val="20"/>
          <w:lang w:val="es-CO"/>
        </w:rPr>
      </w:pPr>
      <w:r w:rsidRPr="00173973">
        <w:rPr>
          <w:rFonts w:ascii="Cambria" w:hAnsi="Cambria"/>
          <w:color w:val="000000"/>
          <w:sz w:val="20"/>
          <w:szCs w:val="20"/>
          <w:lang w:val="es-CO"/>
        </w:rPr>
        <w:t xml:space="preserve">El Estado colombiano celebrará un Acto Público de Reconocimiento de Responsabilidad, de manera virtual, con la participación de los familiares del señor Edwin Hernán Ciro y su peticionario. El acto se realizará de conformidad con el reconocimiento de responsabilidad señalado en este Acuerdo. </w:t>
      </w:r>
    </w:p>
    <w:p w14:paraId="69119A77" w14:textId="77777777" w:rsidR="007C6301" w:rsidRPr="00796053" w:rsidRDefault="007C6301"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0ECA3FEB" w14:textId="635FA843" w:rsidR="00B0717A" w:rsidRPr="00173973" w:rsidRDefault="007C6301" w:rsidP="008B2F31">
      <w:pPr>
        <w:pStyle w:val="NormalWeb"/>
        <w:spacing w:before="0" w:beforeAutospacing="0" w:after="0" w:afterAutospacing="0"/>
        <w:ind w:left="720" w:right="720"/>
        <w:jc w:val="both"/>
        <w:rPr>
          <w:rFonts w:ascii="Cambria" w:hAnsi="Cambria"/>
          <w:color w:val="000000"/>
          <w:sz w:val="20"/>
          <w:szCs w:val="20"/>
          <w:lang w:val="es-CO"/>
        </w:rPr>
      </w:pPr>
      <w:r w:rsidRPr="00173973">
        <w:rPr>
          <w:rFonts w:ascii="Cambria" w:hAnsi="Cambria"/>
          <w:color w:val="000000"/>
          <w:sz w:val="20"/>
          <w:szCs w:val="20"/>
          <w:lang w:val="es-CO"/>
        </w:rPr>
        <w:t xml:space="preserve">La presente medida estará a cargo de la Agencia Nacional de Defensa Jurídica del Estado. </w:t>
      </w:r>
    </w:p>
    <w:p w14:paraId="67C6F4CB" w14:textId="77777777" w:rsidR="007C6301" w:rsidRDefault="007C6301" w:rsidP="008B2F31">
      <w:pPr>
        <w:pStyle w:val="NormalWeb"/>
        <w:spacing w:before="0" w:beforeAutospacing="0" w:after="0" w:afterAutospacing="0"/>
        <w:ind w:left="720" w:right="720"/>
        <w:jc w:val="both"/>
        <w:rPr>
          <w:rFonts w:ascii="Cambria" w:hAnsi="Cambria"/>
          <w:color w:val="000000"/>
          <w:sz w:val="20"/>
          <w:szCs w:val="20"/>
          <w:lang w:val="es-CO"/>
        </w:rPr>
      </w:pPr>
    </w:p>
    <w:p w14:paraId="3E476646" w14:textId="77777777" w:rsidR="00197660" w:rsidRDefault="00197660" w:rsidP="008B2F31">
      <w:pPr>
        <w:pStyle w:val="NormalWeb"/>
        <w:spacing w:before="0" w:beforeAutospacing="0" w:after="0" w:afterAutospacing="0"/>
        <w:ind w:left="720" w:right="720"/>
        <w:jc w:val="both"/>
        <w:rPr>
          <w:rFonts w:ascii="Cambria" w:hAnsi="Cambria"/>
          <w:color w:val="000000"/>
          <w:sz w:val="20"/>
          <w:szCs w:val="20"/>
          <w:lang w:val="es-CO"/>
        </w:rPr>
      </w:pPr>
    </w:p>
    <w:p w14:paraId="207F923D" w14:textId="77777777" w:rsidR="00197660" w:rsidRPr="00173973" w:rsidRDefault="00197660" w:rsidP="008B2F31">
      <w:pPr>
        <w:pStyle w:val="NormalWeb"/>
        <w:spacing w:before="0" w:beforeAutospacing="0" w:after="0" w:afterAutospacing="0"/>
        <w:ind w:left="720" w:right="720"/>
        <w:jc w:val="both"/>
        <w:rPr>
          <w:rFonts w:ascii="Cambria" w:hAnsi="Cambria"/>
          <w:color w:val="000000"/>
          <w:sz w:val="20"/>
          <w:szCs w:val="20"/>
          <w:lang w:val="es-CO"/>
        </w:rPr>
      </w:pPr>
    </w:p>
    <w:p w14:paraId="410F2BA5" w14:textId="78DB1A88" w:rsidR="00E07BB8" w:rsidRPr="00173973" w:rsidRDefault="00B0717A" w:rsidP="008B2F31">
      <w:pPr>
        <w:pStyle w:val="NormalWeb"/>
        <w:numPr>
          <w:ilvl w:val="2"/>
          <w:numId w:val="3"/>
        </w:numPr>
        <w:spacing w:before="0" w:beforeAutospacing="0" w:after="0" w:afterAutospacing="0"/>
        <w:ind w:left="720" w:right="720" w:firstLine="0"/>
        <w:jc w:val="both"/>
        <w:rPr>
          <w:rFonts w:ascii="Cambria" w:hAnsi="Cambria"/>
          <w:b/>
          <w:bCs/>
          <w:color w:val="000000"/>
          <w:sz w:val="20"/>
          <w:szCs w:val="20"/>
          <w:lang w:val="es-CO"/>
        </w:rPr>
      </w:pPr>
      <w:r w:rsidRPr="00173973">
        <w:rPr>
          <w:rFonts w:ascii="Cambria" w:hAnsi="Cambria"/>
          <w:b/>
          <w:bCs/>
          <w:color w:val="000000"/>
          <w:sz w:val="20"/>
          <w:szCs w:val="20"/>
          <w:lang w:val="es-CO"/>
        </w:rPr>
        <w:t>Mesas de Trabajo con el Ministerio de Vivienda, Ciudad y Territorio.</w:t>
      </w:r>
    </w:p>
    <w:p w14:paraId="497D5F2B" w14:textId="69B8E1A4" w:rsidR="00E07BB8" w:rsidRPr="00796053" w:rsidRDefault="00E07BB8" w:rsidP="008B2F31">
      <w:pPr>
        <w:pStyle w:val="NormalWeb"/>
        <w:spacing w:before="0" w:beforeAutospacing="0" w:after="0" w:afterAutospacing="0"/>
        <w:ind w:left="720" w:right="720"/>
        <w:jc w:val="both"/>
        <w:rPr>
          <w:rFonts w:ascii="Cambria" w:hAnsi="Cambria"/>
          <w:color w:val="000000"/>
          <w:sz w:val="20"/>
          <w:szCs w:val="20"/>
          <w:highlight w:val="yellow"/>
          <w:lang w:val="es-CO"/>
        </w:rPr>
      </w:pPr>
    </w:p>
    <w:p w14:paraId="74B5356E" w14:textId="7BE185F9" w:rsidR="00E07BB8" w:rsidRPr="00BA2483" w:rsidRDefault="00B0717A" w:rsidP="008B2F31">
      <w:pPr>
        <w:pStyle w:val="NormalWeb"/>
        <w:spacing w:before="0" w:beforeAutospacing="0" w:after="0" w:afterAutospacing="0"/>
        <w:ind w:left="720" w:right="720"/>
        <w:jc w:val="both"/>
        <w:rPr>
          <w:rFonts w:ascii="Cambria" w:hAnsi="Cambria"/>
          <w:color w:val="000000"/>
          <w:sz w:val="20"/>
          <w:szCs w:val="20"/>
          <w:lang w:val="es-CO"/>
        </w:rPr>
      </w:pPr>
      <w:r w:rsidRPr="00BA2483">
        <w:rPr>
          <w:rFonts w:ascii="Cambria" w:hAnsi="Cambria"/>
          <w:color w:val="000000"/>
          <w:sz w:val="20"/>
          <w:szCs w:val="20"/>
          <w:lang w:val="es-CO"/>
        </w:rPr>
        <w:t>El Estado colombiano</w:t>
      </w:r>
      <w:r w:rsidR="001431F7" w:rsidRPr="00BA2483">
        <w:rPr>
          <w:rFonts w:ascii="Cambria" w:hAnsi="Cambria"/>
          <w:color w:val="000000"/>
          <w:sz w:val="20"/>
          <w:szCs w:val="20"/>
          <w:lang w:val="es-CO"/>
        </w:rPr>
        <w:t>,</w:t>
      </w:r>
      <w:r w:rsidRPr="00BA2483">
        <w:rPr>
          <w:rFonts w:ascii="Cambria" w:hAnsi="Cambria"/>
          <w:color w:val="000000"/>
          <w:sz w:val="20"/>
          <w:szCs w:val="20"/>
          <w:lang w:val="es-CO"/>
        </w:rPr>
        <w:t xml:space="preserve"> a través del Ministerio de Vivienda, Ciudad y Territorio</w:t>
      </w:r>
      <w:r w:rsidR="001431F7" w:rsidRPr="00BA2483">
        <w:rPr>
          <w:rFonts w:ascii="Cambria" w:hAnsi="Cambria"/>
          <w:color w:val="000000"/>
          <w:sz w:val="20"/>
          <w:szCs w:val="20"/>
          <w:lang w:val="es-CO"/>
        </w:rPr>
        <w:t>,</w:t>
      </w:r>
      <w:r w:rsidRPr="00BA2483">
        <w:rPr>
          <w:rFonts w:ascii="Cambria" w:hAnsi="Cambria"/>
          <w:color w:val="000000"/>
          <w:sz w:val="20"/>
          <w:szCs w:val="20"/>
          <w:lang w:val="es-CO"/>
        </w:rPr>
        <w:t xml:space="preserve"> adelantará tres (3) mesas de trabajo con los beneficiarios del Acuerdo de Solución Amistosa, si así es de su voluntad, con el objetivo de presentar la oferta institucional establecida por el Estado colombiano para el </w:t>
      </w:r>
      <w:r w:rsidR="00D31C21" w:rsidRPr="00BA2483">
        <w:rPr>
          <w:rFonts w:ascii="Cambria" w:hAnsi="Cambria"/>
          <w:color w:val="000000"/>
          <w:sz w:val="20"/>
          <w:szCs w:val="20"/>
          <w:lang w:val="es-CO"/>
        </w:rPr>
        <w:t>acceso a programas de vivienda, incluidos los requisitos y la forma de acceso a esta oferta.</w:t>
      </w:r>
    </w:p>
    <w:p w14:paraId="3AB130C1" w14:textId="3AA83FFE" w:rsidR="00D31C21" w:rsidRPr="00BA2483" w:rsidRDefault="00D31C21" w:rsidP="008B2F31">
      <w:pPr>
        <w:pStyle w:val="NormalWeb"/>
        <w:spacing w:before="0" w:beforeAutospacing="0" w:after="0" w:afterAutospacing="0"/>
        <w:ind w:left="720" w:right="720"/>
        <w:jc w:val="both"/>
        <w:rPr>
          <w:rFonts w:ascii="Cambria" w:hAnsi="Cambria"/>
          <w:color w:val="000000"/>
          <w:sz w:val="20"/>
          <w:szCs w:val="20"/>
          <w:lang w:val="es-CO"/>
        </w:rPr>
      </w:pPr>
    </w:p>
    <w:p w14:paraId="63ABD1FB" w14:textId="15EED9C2" w:rsidR="00D31C21" w:rsidRPr="00BA2483" w:rsidRDefault="00D31C21" w:rsidP="008B2F31">
      <w:pPr>
        <w:pStyle w:val="NormalWeb"/>
        <w:spacing w:before="0" w:beforeAutospacing="0" w:after="0" w:afterAutospacing="0"/>
        <w:ind w:left="720" w:right="720"/>
        <w:jc w:val="both"/>
        <w:rPr>
          <w:rFonts w:ascii="Cambria" w:hAnsi="Cambria"/>
          <w:color w:val="000000"/>
          <w:sz w:val="20"/>
          <w:szCs w:val="20"/>
          <w:lang w:val="es-CO"/>
        </w:rPr>
      </w:pPr>
      <w:r w:rsidRPr="00BA2483">
        <w:rPr>
          <w:rFonts w:ascii="Cambria" w:hAnsi="Cambria"/>
          <w:color w:val="000000"/>
          <w:sz w:val="20"/>
          <w:szCs w:val="20"/>
          <w:lang w:val="es-CO"/>
        </w:rPr>
        <w:t>La implementación</w:t>
      </w:r>
      <w:r w:rsidR="003A62FF" w:rsidRPr="00BA2483">
        <w:rPr>
          <w:rFonts w:ascii="Cambria" w:hAnsi="Cambria"/>
          <w:color w:val="000000"/>
          <w:sz w:val="20"/>
          <w:szCs w:val="20"/>
          <w:lang w:val="es-CO"/>
        </w:rPr>
        <w:t xml:space="preserve"> de esta medida no implicará el otorgamiento a los beneficiarios de subsidios de familia</w:t>
      </w:r>
      <w:r w:rsidR="001431F7" w:rsidRPr="00BA2483">
        <w:rPr>
          <w:rFonts w:ascii="Cambria" w:hAnsi="Cambria"/>
          <w:color w:val="000000"/>
          <w:sz w:val="20"/>
          <w:szCs w:val="20"/>
          <w:lang w:val="es-CO"/>
        </w:rPr>
        <w:t xml:space="preserve"> o</w:t>
      </w:r>
      <w:r w:rsidR="003A62FF" w:rsidRPr="00BA2483">
        <w:rPr>
          <w:rFonts w:ascii="Cambria" w:hAnsi="Cambria"/>
          <w:color w:val="000000"/>
          <w:sz w:val="20"/>
          <w:szCs w:val="20"/>
          <w:lang w:val="es-CO"/>
        </w:rPr>
        <w:t xml:space="preserve"> de vivienda en especie o mejoramientos de vivienda, puesto que lo anterior</w:t>
      </w:r>
      <w:r w:rsidR="007A7A83" w:rsidRPr="00BA2483">
        <w:rPr>
          <w:rFonts w:ascii="Cambria" w:hAnsi="Cambria"/>
          <w:color w:val="000000"/>
          <w:sz w:val="20"/>
          <w:szCs w:val="20"/>
          <w:lang w:val="es-CO"/>
        </w:rPr>
        <w:t xml:space="preserve"> </w:t>
      </w:r>
      <w:r w:rsidR="003A62FF" w:rsidRPr="00BA2483">
        <w:rPr>
          <w:rFonts w:ascii="Cambria" w:hAnsi="Cambria"/>
          <w:color w:val="000000"/>
          <w:sz w:val="20"/>
          <w:szCs w:val="20"/>
          <w:lang w:val="es-CO"/>
        </w:rPr>
        <w:t>dependerá de la voluntad de los beneficiarios de acceder a alguno de los programas incluidos en la oferta institucional presentada, así como el cumplimiento de los requisitos correspondientes dentro de los plazos establecidos en cada programa.</w:t>
      </w:r>
    </w:p>
    <w:p w14:paraId="36D0B264" w14:textId="7F587347" w:rsidR="003A62FF" w:rsidRPr="00BA2483" w:rsidRDefault="003A62FF" w:rsidP="008B2F31">
      <w:pPr>
        <w:pStyle w:val="NormalWeb"/>
        <w:spacing w:before="0" w:beforeAutospacing="0" w:after="0" w:afterAutospacing="0"/>
        <w:ind w:left="720" w:right="720"/>
        <w:jc w:val="both"/>
        <w:rPr>
          <w:rFonts w:ascii="Cambria" w:hAnsi="Cambria"/>
          <w:color w:val="000000"/>
          <w:sz w:val="20"/>
          <w:szCs w:val="20"/>
          <w:lang w:val="es-CO"/>
        </w:rPr>
      </w:pPr>
    </w:p>
    <w:p w14:paraId="7F4B5989" w14:textId="7BE17DB9" w:rsidR="003A62FF" w:rsidRPr="00BA2483" w:rsidRDefault="003A62FF" w:rsidP="008B2F31">
      <w:pPr>
        <w:pStyle w:val="NormalWeb"/>
        <w:spacing w:before="0" w:beforeAutospacing="0" w:after="0" w:afterAutospacing="0"/>
        <w:ind w:left="720" w:right="720"/>
        <w:jc w:val="both"/>
        <w:rPr>
          <w:rFonts w:ascii="Cambria" w:hAnsi="Cambria"/>
          <w:color w:val="000000"/>
          <w:sz w:val="20"/>
          <w:szCs w:val="20"/>
          <w:lang w:val="es-CO"/>
        </w:rPr>
      </w:pPr>
      <w:r w:rsidRPr="00BA2483">
        <w:rPr>
          <w:rFonts w:ascii="Cambria" w:hAnsi="Cambria"/>
          <w:color w:val="000000"/>
          <w:sz w:val="20"/>
          <w:szCs w:val="20"/>
          <w:lang w:val="es-CO"/>
        </w:rPr>
        <w:t xml:space="preserve">Esta medida se implementará a partir de la firma del Acuerdo de </w:t>
      </w:r>
      <w:r w:rsidRPr="00A6798A">
        <w:rPr>
          <w:rFonts w:ascii="Cambria" w:hAnsi="Cambria"/>
          <w:color w:val="000000"/>
          <w:sz w:val="20"/>
          <w:szCs w:val="20"/>
          <w:lang w:val="es-CO"/>
        </w:rPr>
        <w:t>Solución Amistosa</w:t>
      </w:r>
      <w:r w:rsidRPr="00A6798A">
        <w:rPr>
          <w:rStyle w:val="FootnoteReference"/>
          <w:rFonts w:ascii="Cambria" w:hAnsi="Cambria"/>
          <w:color w:val="000000"/>
          <w:sz w:val="20"/>
          <w:szCs w:val="20"/>
          <w:lang w:val="es-CO"/>
        </w:rPr>
        <w:footnoteReference w:id="15"/>
      </w:r>
      <w:r w:rsidR="00BA2483" w:rsidRPr="00A6798A">
        <w:rPr>
          <w:rFonts w:ascii="Cambria" w:hAnsi="Cambria"/>
          <w:color w:val="000000"/>
          <w:sz w:val="20"/>
          <w:szCs w:val="20"/>
          <w:lang w:val="es-CO"/>
        </w:rPr>
        <w:t>.</w:t>
      </w:r>
    </w:p>
    <w:p w14:paraId="2A13C948" w14:textId="77777777" w:rsidR="00676A4F" w:rsidRPr="00796053" w:rsidRDefault="00676A4F" w:rsidP="008B2F31">
      <w:pPr>
        <w:pStyle w:val="paragraph"/>
        <w:spacing w:before="0" w:beforeAutospacing="0" w:after="0" w:afterAutospacing="0"/>
        <w:ind w:left="720" w:right="720"/>
        <w:textAlignment w:val="baseline"/>
        <w:rPr>
          <w:rFonts w:ascii="Cambria" w:hAnsi="Cambria" w:cs="Segoe UI"/>
          <w:sz w:val="20"/>
          <w:szCs w:val="20"/>
          <w:highlight w:val="yellow"/>
          <w:lang w:val="es-CO"/>
        </w:rPr>
      </w:pPr>
    </w:p>
    <w:p w14:paraId="08501E94" w14:textId="17C6E64E" w:rsidR="00DB2C26" w:rsidRPr="00BA2483" w:rsidRDefault="007A7A83" w:rsidP="008B2F31">
      <w:pPr>
        <w:pStyle w:val="paragraph"/>
        <w:spacing w:before="0" w:beforeAutospacing="0" w:after="0" w:afterAutospacing="0"/>
        <w:ind w:left="720" w:right="720"/>
        <w:jc w:val="center"/>
        <w:textAlignment w:val="baseline"/>
        <w:rPr>
          <w:rFonts w:ascii="Cambria" w:hAnsi="Cambria" w:cs="Segoe UI"/>
          <w:b/>
          <w:bCs/>
          <w:sz w:val="20"/>
          <w:szCs w:val="20"/>
          <w:lang w:val="es-CO"/>
        </w:rPr>
      </w:pPr>
      <w:r w:rsidRPr="00BA2483">
        <w:rPr>
          <w:rFonts w:ascii="Cambria" w:hAnsi="Cambria" w:cs="Segoe UI"/>
          <w:b/>
          <w:bCs/>
          <w:sz w:val="20"/>
          <w:szCs w:val="20"/>
          <w:lang w:val="es-CO"/>
        </w:rPr>
        <w:t>SEXTA</w:t>
      </w:r>
      <w:r w:rsidR="00676A4F" w:rsidRPr="00BA2483">
        <w:rPr>
          <w:rFonts w:ascii="Cambria" w:hAnsi="Cambria" w:cs="Segoe UI"/>
          <w:b/>
          <w:bCs/>
          <w:sz w:val="20"/>
          <w:szCs w:val="20"/>
          <w:lang w:val="es-CO"/>
        </w:rPr>
        <w:t xml:space="preserve"> PARTE: MEDIDAS DE COMPENSACIÓN</w:t>
      </w:r>
    </w:p>
    <w:p w14:paraId="1940B1AA" w14:textId="61EC8253" w:rsidR="00676A4F" w:rsidRPr="00BA2483" w:rsidRDefault="00676A4F" w:rsidP="008B2F31">
      <w:pPr>
        <w:pStyle w:val="paragraph"/>
        <w:spacing w:before="0" w:beforeAutospacing="0" w:after="0" w:afterAutospacing="0"/>
        <w:ind w:left="720" w:right="720"/>
        <w:textAlignment w:val="baseline"/>
        <w:rPr>
          <w:rFonts w:ascii="Cambria" w:hAnsi="Cambria" w:cs="Segoe UI"/>
          <w:sz w:val="20"/>
          <w:szCs w:val="20"/>
          <w:lang w:val="es-CO"/>
        </w:rPr>
      </w:pPr>
    </w:p>
    <w:p w14:paraId="58BEB4A8" w14:textId="5D8D1283" w:rsidR="00A569A5" w:rsidRPr="00BA2483" w:rsidRDefault="00676A4F" w:rsidP="008B2F31">
      <w:pPr>
        <w:pStyle w:val="paragraph"/>
        <w:spacing w:before="0" w:beforeAutospacing="0" w:after="0" w:afterAutospacing="0"/>
        <w:ind w:left="720" w:right="720"/>
        <w:jc w:val="both"/>
        <w:textAlignment w:val="baseline"/>
        <w:rPr>
          <w:rFonts w:ascii="Cambria" w:hAnsi="Cambria" w:cs="Segoe UI"/>
          <w:sz w:val="20"/>
          <w:szCs w:val="20"/>
          <w:lang w:val="es-CO"/>
        </w:rPr>
      </w:pPr>
      <w:r w:rsidRPr="00BA2483">
        <w:rPr>
          <w:rFonts w:ascii="Cambria" w:hAnsi="Cambria" w:cs="Segoe UI"/>
          <w:sz w:val="20"/>
          <w:szCs w:val="20"/>
          <w:lang w:val="es-CO"/>
        </w:rPr>
        <w:t>El Estado se compromete a dar inicio al trámite de la Ley 288 de 1996 “Por medio de la cual se estable</w:t>
      </w:r>
      <w:r w:rsidR="006B1952" w:rsidRPr="00BA2483">
        <w:rPr>
          <w:rFonts w:ascii="Cambria" w:hAnsi="Cambria" w:cs="Segoe UI"/>
          <w:sz w:val="20"/>
          <w:szCs w:val="20"/>
          <w:lang w:val="es-CO"/>
        </w:rPr>
        <w:t>ce</w:t>
      </w:r>
      <w:r w:rsidRPr="00BA2483">
        <w:rPr>
          <w:rFonts w:ascii="Cambria" w:hAnsi="Cambria" w:cs="Segoe UI"/>
          <w:sz w:val="20"/>
          <w:szCs w:val="20"/>
          <w:lang w:val="es-CO"/>
        </w:rPr>
        <w:t>n instrumentos para la indemnización de perjuicio</w:t>
      </w:r>
      <w:r w:rsidR="003265C4" w:rsidRPr="00BA2483">
        <w:rPr>
          <w:rFonts w:ascii="Cambria" w:hAnsi="Cambria" w:cs="Segoe UI"/>
          <w:sz w:val="20"/>
          <w:szCs w:val="20"/>
          <w:lang w:val="es-CO"/>
        </w:rPr>
        <w:t>s</w:t>
      </w:r>
      <w:r w:rsidRPr="00BA2483">
        <w:rPr>
          <w:rFonts w:ascii="Cambria" w:hAnsi="Cambria" w:cs="Segoe UI"/>
          <w:sz w:val="20"/>
          <w:szCs w:val="20"/>
          <w:lang w:val="es-CO"/>
        </w:rPr>
        <w:t xml:space="preserve"> a las v</w:t>
      </w:r>
      <w:r w:rsidR="00064715" w:rsidRPr="00BA2483">
        <w:rPr>
          <w:rFonts w:ascii="Cambria" w:hAnsi="Cambria" w:cs="Segoe UI"/>
          <w:sz w:val="20"/>
          <w:szCs w:val="20"/>
          <w:lang w:val="es-CO"/>
        </w:rPr>
        <w:t xml:space="preserve">íctimas de violaciones de derechos humanos en virtud de lo dispuesto por determinados órganos internacionales de Derechos </w:t>
      </w:r>
      <w:r w:rsidR="00787164" w:rsidRPr="00BA2483">
        <w:rPr>
          <w:rFonts w:ascii="Cambria" w:hAnsi="Cambria" w:cs="Segoe UI"/>
          <w:sz w:val="20"/>
          <w:szCs w:val="20"/>
          <w:lang w:val="es-CO"/>
        </w:rPr>
        <w:t>H</w:t>
      </w:r>
      <w:r w:rsidR="00064715" w:rsidRPr="00BA2483">
        <w:rPr>
          <w:rFonts w:ascii="Cambria" w:hAnsi="Cambria" w:cs="Segoe UI"/>
          <w:sz w:val="20"/>
          <w:szCs w:val="20"/>
          <w:lang w:val="es-CO"/>
        </w:rPr>
        <w:t>umanos”.</w:t>
      </w:r>
      <w:r w:rsidR="00A569A5" w:rsidRPr="00BA2483">
        <w:rPr>
          <w:rFonts w:ascii="Cambria" w:hAnsi="Cambria" w:cs="Segoe UI"/>
          <w:sz w:val="20"/>
          <w:szCs w:val="20"/>
          <w:lang w:val="es-CO"/>
        </w:rPr>
        <w:t xml:space="preserve"> El trámite se iniciará una vez se homologue el presente acuerdo de solución amistosa mediante la expedición del </w:t>
      </w:r>
      <w:r w:rsidR="003265C4" w:rsidRPr="00BA2483">
        <w:rPr>
          <w:rFonts w:ascii="Cambria" w:hAnsi="Cambria" w:cs="Segoe UI"/>
          <w:sz w:val="20"/>
          <w:szCs w:val="20"/>
          <w:lang w:val="es-CO"/>
        </w:rPr>
        <w:t>I</w:t>
      </w:r>
      <w:r w:rsidR="00A569A5" w:rsidRPr="00BA2483">
        <w:rPr>
          <w:rFonts w:ascii="Cambria" w:hAnsi="Cambria" w:cs="Segoe UI"/>
          <w:sz w:val="20"/>
          <w:szCs w:val="20"/>
          <w:lang w:val="es-CO"/>
        </w:rPr>
        <w:t>nforme de Artículo 49 de la Convención Americana</w:t>
      </w:r>
      <w:r w:rsidR="003265C4" w:rsidRPr="00BA2483">
        <w:rPr>
          <w:rFonts w:ascii="Cambria" w:hAnsi="Cambria" w:cs="Segoe UI"/>
          <w:sz w:val="20"/>
          <w:szCs w:val="20"/>
          <w:lang w:val="es-CO"/>
        </w:rPr>
        <w:t xml:space="preserve">, </w:t>
      </w:r>
      <w:r w:rsidR="00A569A5" w:rsidRPr="00BA2483">
        <w:rPr>
          <w:rFonts w:ascii="Cambria" w:hAnsi="Cambria" w:cs="Segoe UI"/>
          <w:sz w:val="20"/>
          <w:szCs w:val="20"/>
          <w:lang w:val="es-CO"/>
        </w:rPr>
        <w:t xml:space="preserve">con el propósito de reparar los perjuicios ocasionados a los familiares </w:t>
      </w:r>
      <w:r w:rsidR="005E37E8" w:rsidRPr="00BA2483">
        <w:rPr>
          <w:rFonts w:ascii="Cambria" w:hAnsi="Cambria" w:cs="Segoe UI"/>
          <w:sz w:val="20"/>
          <w:szCs w:val="20"/>
          <w:lang w:val="es-CO"/>
        </w:rPr>
        <w:t>de las víctimas</w:t>
      </w:r>
      <w:r w:rsidR="00A569A5" w:rsidRPr="00BA2483">
        <w:rPr>
          <w:rFonts w:ascii="Cambria" w:hAnsi="Cambria" w:cs="Segoe UI"/>
          <w:sz w:val="20"/>
          <w:szCs w:val="20"/>
          <w:lang w:val="es-CO"/>
        </w:rPr>
        <w:t xml:space="preserve"> como consecuencia de las afectaciones generadas por los hechos del presente caso.</w:t>
      </w:r>
    </w:p>
    <w:p w14:paraId="73F0A518" w14:textId="71FA9169" w:rsidR="00A569A5" w:rsidRPr="00BA2483"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p>
    <w:p w14:paraId="34A9678D" w14:textId="247EC185" w:rsidR="00A569A5" w:rsidRPr="00BA2483"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r w:rsidRPr="00BA2483">
        <w:rPr>
          <w:rFonts w:ascii="Cambria" w:hAnsi="Cambria" w:cs="Segoe UI"/>
          <w:sz w:val="20"/>
          <w:szCs w:val="20"/>
          <w:lang w:val="es-CO"/>
        </w:rPr>
        <w:t>La Agencia Nacional de Defensa Jurídica del Estado será la entidad encargada de asumir el trámite de la Ley 288 de 1996.</w:t>
      </w:r>
    </w:p>
    <w:p w14:paraId="2DD2BEDE" w14:textId="08F1234B" w:rsidR="00A569A5" w:rsidRPr="00BA2483"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p>
    <w:p w14:paraId="0EAB07CC" w14:textId="361E1480" w:rsidR="00A569A5" w:rsidRPr="00BA2483"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r w:rsidRPr="00BA2483">
        <w:rPr>
          <w:rFonts w:ascii="Cambria" w:hAnsi="Cambria" w:cs="Segoe UI"/>
          <w:sz w:val="20"/>
          <w:szCs w:val="20"/>
          <w:lang w:val="es-CO"/>
        </w:rPr>
        <w:t>Para efectos de la indemnización de perjuicios y su comprobación, se acudirá a los criterios y montos reconocidos por la jurisprudencia vigente del Consejo de Estado.</w:t>
      </w:r>
    </w:p>
    <w:p w14:paraId="692AC98A" w14:textId="2982A0E8" w:rsidR="00A569A5" w:rsidRPr="00796053" w:rsidRDefault="00A569A5" w:rsidP="008B2F31">
      <w:pPr>
        <w:pStyle w:val="paragraph"/>
        <w:spacing w:before="0" w:beforeAutospacing="0" w:after="0" w:afterAutospacing="0"/>
        <w:ind w:left="720" w:right="720"/>
        <w:jc w:val="both"/>
        <w:textAlignment w:val="baseline"/>
        <w:rPr>
          <w:rFonts w:ascii="Cambria" w:hAnsi="Cambria" w:cs="Segoe UI"/>
          <w:sz w:val="20"/>
          <w:szCs w:val="20"/>
          <w:highlight w:val="yellow"/>
          <w:lang w:val="es-CO"/>
        </w:rPr>
      </w:pPr>
    </w:p>
    <w:p w14:paraId="13639BBB" w14:textId="236706AA" w:rsidR="00A569A5" w:rsidRPr="007F5EA9" w:rsidRDefault="00A569A5" w:rsidP="008B2F31">
      <w:pPr>
        <w:pStyle w:val="paragraph"/>
        <w:spacing w:before="0" w:beforeAutospacing="0" w:after="0" w:afterAutospacing="0"/>
        <w:ind w:left="720" w:right="720"/>
        <w:jc w:val="center"/>
        <w:textAlignment w:val="baseline"/>
        <w:rPr>
          <w:rFonts w:ascii="Cambria" w:hAnsi="Cambria" w:cs="Segoe UI"/>
          <w:b/>
          <w:bCs/>
          <w:sz w:val="20"/>
          <w:szCs w:val="20"/>
          <w:lang w:val="es-CO"/>
        </w:rPr>
      </w:pPr>
      <w:r w:rsidRPr="007F5EA9">
        <w:rPr>
          <w:rFonts w:ascii="Cambria" w:hAnsi="Cambria" w:cs="Segoe UI"/>
          <w:b/>
          <w:bCs/>
          <w:sz w:val="20"/>
          <w:szCs w:val="20"/>
          <w:lang w:val="es-CO"/>
        </w:rPr>
        <w:t>NOVENA PARTE: HOMOLOGACIÓN Y SEGUIMIENTO</w:t>
      </w:r>
    </w:p>
    <w:p w14:paraId="42775A09" w14:textId="77C5E089" w:rsidR="00A569A5" w:rsidRPr="007F5EA9"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p>
    <w:p w14:paraId="7D43DCBB" w14:textId="1FBB2AF4" w:rsidR="00A569A5" w:rsidRPr="007F5EA9"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r w:rsidRPr="007F5EA9">
        <w:rPr>
          <w:rFonts w:ascii="Cambria" w:hAnsi="Cambria" w:cs="Segoe UI"/>
          <w:sz w:val="20"/>
          <w:szCs w:val="20"/>
          <w:lang w:val="es-CO"/>
        </w:rPr>
        <w:t>Las partes le solicitan a la Comisión Interamericana la homologación del presente Acuerdo y su seguimiento.</w:t>
      </w:r>
    </w:p>
    <w:p w14:paraId="6A6B9566" w14:textId="3C4F6430" w:rsidR="00A569A5" w:rsidRPr="007F5EA9"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p>
    <w:p w14:paraId="4CC36220" w14:textId="479C09F5" w:rsidR="00A569A5" w:rsidRPr="00796053" w:rsidRDefault="00A569A5" w:rsidP="008B2F31">
      <w:pPr>
        <w:pStyle w:val="paragraph"/>
        <w:spacing w:before="0" w:beforeAutospacing="0" w:after="0" w:afterAutospacing="0"/>
        <w:ind w:left="720" w:right="720"/>
        <w:jc w:val="both"/>
        <w:textAlignment w:val="baseline"/>
        <w:rPr>
          <w:rFonts w:ascii="Cambria" w:hAnsi="Cambria" w:cs="Segoe UI"/>
          <w:sz w:val="20"/>
          <w:szCs w:val="20"/>
          <w:lang w:val="es-CO"/>
        </w:rPr>
      </w:pPr>
      <w:r w:rsidRPr="007F5EA9">
        <w:rPr>
          <w:rFonts w:ascii="Cambria" w:hAnsi="Cambria" w:cs="Segoe UI"/>
          <w:sz w:val="20"/>
          <w:szCs w:val="20"/>
          <w:lang w:val="es-CO"/>
        </w:rPr>
        <w:t xml:space="preserve">Leído como fue este Acuerdo y estando las partes enteradas del alcance y contenido legal del mismo, se firma el </w:t>
      </w:r>
      <w:r w:rsidR="00585D55" w:rsidRPr="007F5EA9">
        <w:rPr>
          <w:rFonts w:ascii="Cambria" w:hAnsi="Cambria" w:cs="Segoe UI"/>
          <w:sz w:val="20"/>
          <w:szCs w:val="20"/>
          <w:lang w:val="es-CO"/>
        </w:rPr>
        <w:t>26</w:t>
      </w:r>
      <w:r w:rsidRPr="007F5EA9">
        <w:rPr>
          <w:rFonts w:ascii="Cambria" w:hAnsi="Cambria" w:cs="Segoe UI"/>
          <w:sz w:val="20"/>
          <w:szCs w:val="20"/>
          <w:lang w:val="es-CO"/>
        </w:rPr>
        <w:t xml:space="preserve"> de julio de 2022.</w:t>
      </w:r>
    </w:p>
    <w:p w14:paraId="31C297E1" w14:textId="77777777" w:rsidR="00DB2C26" w:rsidRPr="00796053" w:rsidRDefault="00DB2C26" w:rsidP="00B63DCA">
      <w:pPr>
        <w:pStyle w:val="paragraph"/>
        <w:spacing w:before="0" w:beforeAutospacing="0" w:after="0" w:afterAutospacing="0"/>
        <w:ind w:firstLine="720"/>
        <w:textAlignment w:val="baseline"/>
        <w:rPr>
          <w:rFonts w:ascii="Cambria" w:hAnsi="Cambria" w:cs="Segoe UI"/>
          <w:sz w:val="20"/>
          <w:szCs w:val="20"/>
          <w:lang w:val="es-CO"/>
        </w:rPr>
      </w:pPr>
    </w:p>
    <w:p w14:paraId="533B8C06" w14:textId="77777777" w:rsidR="004879A8" w:rsidRPr="00796053" w:rsidRDefault="004879A8" w:rsidP="009B2DEF">
      <w:pPr>
        <w:pStyle w:val="paragraph"/>
        <w:numPr>
          <w:ilvl w:val="0"/>
          <w:numId w:val="6"/>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CO"/>
        </w:rPr>
      </w:pPr>
      <w:r w:rsidRPr="00796053">
        <w:rPr>
          <w:rStyle w:val="normaltextrun"/>
          <w:rFonts w:ascii="Cambria" w:hAnsi="Cambria" w:cs="Segoe UI"/>
          <w:b/>
          <w:bCs/>
          <w:color w:val="000000"/>
          <w:sz w:val="20"/>
          <w:szCs w:val="20"/>
          <w:lang w:val="es-CO"/>
        </w:rPr>
        <w:t>DETERMINACIÓN DE COMPATIBILIDAD Y CUMPLIMIENTO</w:t>
      </w:r>
      <w:r w:rsidRPr="00796053">
        <w:rPr>
          <w:rStyle w:val="eop"/>
          <w:rFonts w:ascii="Cambria" w:hAnsi="Cambria" w:cs="Segoe UI"/>
          <w:color w:val="000000"/>
          <w:sz w:val="20"/>
          <w:szCs w:val="20"/>
          <w:lang w:val="es-CO"/>
        </w:rPr>
        <w:t> </w:t>
      </w:r>
    </w:p>
    <w:p w14:paraId="2E7792E1" w14:textId="410ACDC5" w:rsidR="004879A8" w:rsidRPr="00796053" w:rsidRDefault="004879A8" w:rsidP="009B2DEF">
      <w:pPr>
        <w:pStyle w:val="paragraph"/>
        <w:spacing w:before="0" w:beforeAutospacing="0" w:after="0" w:afterAutospacing="0"/>
        <w:ind w:firstLine="720"/>
        <w:jc w:val="both"/>
        <w:textAlignment w:val="baseline"/>
        <w:rPr>
          <w:rFonts w:ascii="Cambria" w:hAnsi="Cambria" w:cs="Segoe UI"/>
          <w:sz w:val="20"/>
          <w:szCs w:val="20"/>
          <w:lang w:val="es-CO"/>
        </w:rPr>
      </w:pPr>
    </w:p>
    <w:p w14:paraId="3C4A8D44" w14:textId="6996F885" w:rsidR="004879A8" w:rsidRPr="00796053" w:rsidRDefault="004879A8" w:rsidP="009B2DEF">
      <w:pPr>
        <w:pStyle w:val="paragraph"/>
        <w:numPr>
          <w:ilvl w:val="0"/>
          <w:numId w:val="2"/>
        </w:numPr>
        <w:spacing w:before="0" w:beforeAutospacing="0" w:after="0" w:afterAutospacing="0"/>
        <w:ind w:left="0" w:firstLine="720"/>
        <w:jc w:val="both"/>
        <w:textAlignment w:val="baseline"/>
        <w:rPr>
          <w:rFonts w:ascii="Cambria" w:hAnsi="Cambria" w:cs="Segoe UI"/>
          <w:color w:val="000000"/>
          <w:sz w:val="20"/>
          <w:szCs w:val="20"/>
          <w:lang w:val="es-CO"/>
        </w:rPr>
      </w:pPr>
      <w:r w:rsidRPr="00796053">
        <w:rPr>
          <w:rStyle w:val="normaltextrun"/>
          <w:rFonts w:ascii="Cambria" w:hAnsi="Cambria" w:cs="Segoe UI"/>
          <w:color w:val="000000"/>
          <w:sz w:val="20"/>
          <w:szCs w:val="20"/>
          <w:lang w:val="es-CO"/>
        </w:rPr>
        <w:t xml:space="preserve">La CIDH reitera que </w:t>
      </w:r>
      <w:proofErr w:type="gramStart"/>
      <w:r w:rsidRPr="00796053">
        <w:rPr>
          <w:rStyle w:val="normaltextrun"/>
          <w:rFonts w:ascii="Cambria" w:hAnsi="Cambria" w:cs="Segoe UI"/>
          <w:color w:val="000000"/>
          <w:sz w:val="20"/>
          <w:szCs w:val="20"/>
          <w:lang w:val="es-CO"/>
        </w:rPr>
        <w:t>de acuerdo a</w:t>
      </w:r>
      <w:proofErr w:type="gramEnd"/>
      <w:r w:rsidRPr="00796053">
        <w:rPr>
          <w:rStyle w:val="normaltextrun"/>
          <w:rFonts w:ascii="Cambria" w:hAnsi="Cambria" w:cs="Segoe UI"/>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796053">
        <w:rPr>
          <w:rStyle w:val="normaltextrun"/>
          <w:rFonts w:ascii="Cambria" w:hAnsi="Cambria" w:cs="Segoe UI"/>
          <w:i/>
          <w:iCs/>
          <w:color w:val="000000"/>
          <w:sz w:val="20"/>
          <w:szCs w:val="20"/>
          <w:lang w:val="es-CO"/>
        </w:rPr>
        <w:t xml:space="preserve">pacta sunt </w:t>
      </w:r>
      <w:proofErr w:type="spellStart"/>
      <w:r w:rsidRPr="00796053">
        <w:rPr>
          <w:rStyle w:val="normaltextrun"/>
          <w:rFonts w:ascii="Cambria" w:hAnsi="Cambria" w:cs="Segoe UI"/>
          <w:i/>
          <w:iCs/>
          <w:color w:val="000000"/>
          <w:sz w:val="20"/>
          <w:szCs w:val="20"/>
          <w:lang w:val="es-CO"/>
        </w:rPr>
        <w:t>servanda</w:t>
      </w:r>
      <w:proofErr w:type="spellEnd"/>
      <w:r w:rsidRPr="00796053">
        <w:rPr>
          <w:rStyle w:val="normaltextrun"/>
          <w:rFonts w:ascii="Cambria" w:hAnsi="Cambria" w:cs="Segoe UI"/>
          <w:color w:val="000000"/>
          <w:sz w:val="20"/>
          <w:szCs w:val="20"/>
          <w:lang w:val="es-CO"/>
        </w:rPr>
        <w:t>, por el cual los Estados deben cumplir de buena fe las obligaciones asumidas en los tratados</w:t>
      </w:r>
      <w:r w:rsidR="001A4471" w:rsidRPr="00796053">
        <w:rPr>
          <w:rStyle w:val="FootnoteReference"/>
          <w:rFonts w:ascii="Cambria" w:hAnsi="Cambria" w:cs="Segoe UI"/>
          <w:color w:val="000000"/>
          <w:sz w:val="20"/>
          <w:szCs w:val="20"/>
          <w:lang w:val="es-CO"/>
        </w:rPr>
        <w:footnoteReference w:id="16"/>
      </w:r>
      <w:r w:rsidRPr="00796053">
        <w:rPr>
          <w:rStyle w:val="normaltextrun"/>
          <w:rFonts w:ascii="Cambria" w:hAnsi="Cambria" w:cs="Segoe UI"/>
          <w:color w:val="000000"/>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31A4724" w14:textId="002A1928" w:rsidR="004879A8" w:rsidRPr="00796053" w:rsidRDefault="004879A8" w:rsidP="009B2DEF">
      <w:pPr>
        <w:pStyle w:val="paragraph"/>
        <w:spacing w:before="0" w:beforeAutospacing="0" w:after="0" w:afterAutospacing="0"/>
        <w:ind w:firstLine="720"/>
        <w:jc w:val="both"/>
        <w:textAlignment w:val="baseline"/>
        <w:rPr>
          <w:rFonts w:ascii="Cambria" w:hAnsi="Cambria" w:cs="Segoe UI"/>
          <w:sz w:val="20"/>
          <w:szCs w:val="20"/>
          <w:lang w:val="es-CO"/>
        </w:rPr>
      </w:pPr>
    </w:p>
    <w:p w14:paraId="7227F6F5" w14:textId="4AA43E39" w:rsidR="004879A8" w:rsidRPr="00796053" w:rsidRDefault="004879A8" w:rsidP="009B2DEF">
      <w:pPr>
        <w:pStyle w:val="paragraph"/>
        <w:numPr>
          <w:ilvl w:val="0"/>
          <w:numId w:val="2"/>
        </w:numPr>
        <w:spacing w:before="0" w:beforeAutospacing="0" w:after="0" w:afterAutospacing="0"/>
        <w:ind w:left="0" w:firstLine="720"/>
        <w:jc w:val="both"/>
        <w:textAlignment w:val="baseline"/>
        <w:rPr>
          <w:rStyle w:val="normaltextrun"/>
          <w:rFonts w:ascii="Cambria" w:hAnsi="Cambria" w:cs="Segoe UI"/>
          <w:sz w:val="20"/>
          <w:szCs w:val="20"/>
          <w:lang w:val="es-CO"/>
        </w:rPr>
      </w:pPr>
      <w:r w:rsidRPr="00796053">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406DCC85" w14:textId="77777777" w:rsidR="00532E8C" w:rsidRPr="00796053" w:rsidRDefault="00532E8C" w:rsidP="00532E8C">
      <w:pPr>
        <w:pStyle w:val="ListParagraph"/>
        <w:rPr>
          <w:rStyle w:val="normaltextrun"/>
          <w:rFonts w:ascii="Cambria" w:hAnsi="Cambria" w:cs="Segoe UI"/>
          <w:sz w:val="20"/>
          <w:szCs w:val="20"/>
          <w:lang w:val="es-CO"/>
        </w:rPr>
      </w:pPr>
    </w:p>
    <w:p w14:paraId="780D17DE" w14:textId="77777777" w:rsidR="00881FC2" w:rsidRPr="007F5EA9" w:rsidRDefault="00532E8C" w:rsidP="00881FC2">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CO"/>
        </w:rPr>
      </w:pPr>
      <w:r w:rsidRPr="007F5EA9">
        <w:rPr>
          <w:rFonts w:ascii="Cambria" w:hAnsi="Cambria" w:cs="Segoe UI"/>
          <w:sz w:val="20"/>
          <w:szCs w:val="20"/>
          <w:lang w:val="es-CO"/>
        </w:rPr>
        <w:t>De conformidad al acuerdo suscrito entre las partes mediante el cual solicitaron a la Comisión la homologación del acuerdo de solución amistosa contemplado en el artículo 49 de la Convención Americana, y tomando en consideración la solicitud de las partes del 31 de octubre de 2022 para avanzar por esta vía, corresponde en este momento valorar el cumplimiento de los compromisos establecidos en este instrumento.</w:t>
      </w:r>
    </w:p>
    <w:p w14:paraId="2959A818" w14:textId="77777777" w:rsidR="00881FC2" w:rsidRPr="00796053" w:rsidRDefault="00881FC2" w:rsidP="0019141A">
      <w:pPr>
        <w:pStyle w:val="ListParagraph"/>
        <w:spacing w:after="0"/>
        <w:rPr>
          <w:rFonts w:asciiTheme="majorHAnsi" w:hAnsiTheme="majorHAnsi" w:cs="Cambria"/>
          <w:color w:val="000000"/>
          <w:sz w:val="20"/>
          <w:szCs w:val="20"/>
          <w:lang w:val="es-CO"/>
        </w:rPr>
      </w:pPr>
    </w:p>
    <w:p w14:paraId="439391A5" w14:textId="4A09AFFB" w:rsidR="003B4539" w:rsidRPr="007F5EA9" w:rsidRDefault="00881FC2" w:rsidP="002A607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CO"/>
        </w:rPr>
      </w:pPr>
      <w:r w:rsidRPr="007F5EA9">
        <w:rPr>
          <w:rFonts w:ascii="Cambria" w:eastAsiaTheme="minorHAnsi" w:hAnsi="Cambria" w:cs="Cambria"/>
          <w:color w:val="000000"/>
          <w:sz w:val="20"/>
          <w:szCs w:val="20"/>
          <w:lang w:val="es-CO"/>
        </w:rPr>
        <w:t xml:space="preserve">La Comisión Interamericana considera que las </w:t>
      </w:r>
      <w:proofErr w:type="gramStart"/>
      <w:r w:rsidRPr="007F5EA9">
        <w:rPr>
          <w:rFonts w:ascii="Cambria" w:eastAsiaTheme="minorHAnsi" w:hAnsi="Cambria" w:cs="Cambria"/>
          <w:color w:val="000000"/>
          <w:sz w:val="20"/>
          <w:szCs w:val="20"/>
          <w:lang w:val="es-CO"/>
        </w:rPr>
        <w:t>cláusulas primera</w:t>
      </w:r>
      <w:proofErr w:type="gramEnd"/>
      <w:r w:rsidRPr="007F5EA9">
        <w:rPr>
          <w:rFonts w:ascii="Cambria" w:eastAsiaTheme="minorHAnsi" w:hAnsi="Cambria" w:cs="Cambria"/>
          <w:color w:val="000000"/>
          <w:sz w:val="20"/>
          <w:szCs w:val="20"/>
          <w:lang w:val="es-CO"/>
        </w:rPr>
        <w:t xml:space="preserve"> (Conceptos), segunda (Antecedentes), tercera (Beneficiarios y Beneficiarias)</w:t>
      </w:r>
      <w:r w:rsidR="00445C2A" w:rsidRPr="007F5EA9">
        <w:rPr>
          <w:rFonts w:ascii="Cambria" w:eastAsiaTheme="minorHAnsi" w:hAnsi="Cambria" w:cs="Cambria"/>
          <w:color w:val="000000"/>
          <w:sz w:val="20"/>
          <w:szCs w:val="20"/>
          <w:lang w:val="es-CO"/>
        </w:rPr>
        <w:t xml:space="preserve"> y</w:t>
      </w:r>
      <w:r w:rsidRPr="007F5EA9">
        <w:rPr>
          <w:rFonts w:ascii="Cambria" w:eastAsiaTheme="minorHAnsi" w:hAnsi="Cambria" w:cs="Cambria"/>
          <w:color w:val="000000"/>
          <w:sz w:val="20"/>
          <w:szCs w:val="20"/>
          <w:lang w:val="es-CO"/>
        </w:rPr>
        <w:t xml:space="preserve"> cuarta (Reconocimiento de responsabilidad) del acuerdo son de carácter declarativo, por lo que no corresponde supervisar su cumplimiento. Al respecto, la Comisión valora la cláusula declarativa cuarta, en la cual el Estado colombiano reconoce su responsabilidad internacional por </w:t>
      </w:r>
      <w:r w:rsidR="007979EA" w:rsidRPr="007F5EA9">
        <w:rPr>
          <w:rFonts w:ascii="Cambria" w:eastAsiaTheme="minorHAnsi" w:hAnsi="Cambria" w:cs="Cambria"/>
          <w:color w:val="000000"/>
          <w:sz w:val="20"/>
          <w:szCs w:val="20"/>
          <w:lang w:val="es-CO"/>
        </w:rPr>
        <w:t xml:space="preserve">la violación de los derechos reconocidos </w:t>
      </w:r>
      <w:r w:rsidR="00421043" w:rsidRPr="007F5EA9">
        <w:rPr>
          <w:rFonts w:ascii="Cambria" w:eastAsiaTheme="minorHAnsi" w:hAnsi="Cambria" w:cs="Cambria"/>
          <w:color w:val="000000"/>
          <w:sz w:val="20"/>
          <w:szCs w:val="20"/>
          <w:lang w:val="es-CO"/>
        </w:rPr>
        <w:t xml:space="preserve">en los artículos 8 (garantías judiciales) y 25 (protección judicial) de la Convención Americana en relación con el artículo 1.1. del mismo instrumento (obligación de garantizar) en perjuicio de los familiares del señor </w:t>
      </w:r>
      <w:r w:rsidR="00241654" w:rsidRPr="007F5EA9">
        <w:rPr>
          <w:rFonts w:ascii="Cambria" w:eastAsiaTheme="minorHAnsi" w:hAnsi="Cambria" w:cs="Cambria"/>
          <w:color w:val="000000"/>
          <w:sz w:val="20"/>
          <w:szCs w:val="20"/>
          <w:lang w:val="es-CO"/>
        </w:rPr>
        <w:t>Edwin Hernán Ciro</w:t>
      </w:r>
      <w:r w:rsidR="00421043" w:rsidRPr="007F5EA9">
        <w:rPr>
          <w:rFonts w:ascii="Cambria" w:eastAsiaTheme="minorHAnsi" w:hAnsi="Cambria" w:cs="Cambria"/>
          <w:color w:val="000000"/>
          <w:sz w:val="20"/>
          <w:szCs w:val="20"/>
          <w:lang w:val="es-CO"/>
        </w:rPr>
        <w:t xml:space="preserve">, por la falta de diligencia en la investigación de los hechos sucedidos, lo cual derivó en la ausencia de </w:t>
      </w:r>
      <w:r w:rsidR="007F5EA9" w:rsidRPr="007F5EA9">
        <w:rPr>
          <w:rFonts w:ascii="Cambria" w:eastAsiaTheme="minorHAnsi" w:hAnsi="Cambria" w:cs="Cambria"/>
          <w:color w:val="000000"/>
          <w:sz w:val="20"/>
          <w:szCs w:val="20"/>
          <w:lang w:val="es-CO"/>
        </w:rPr>
        <w:t>identificación</w:t>
      </w:r>
      <w:r w:rsidR="00421043" w:rsidRPr="007F5EA9">
        <w:rPr>
          <w:rFonts w:ascii="Cambria" w:eastAsiaTheme="minorHAnsi" w:hAnsi="Cambria" w:cs="Cambria"/>
          <w:color w:val="000000"/>
          <w:sz w:val="20"/>
          <w:szCs w:val="20"/>
          <w:lang w:val="es-CO"/>
        </w:rPr>
        <w:t>, judicialización y sanción de los autores de su homicidio.</w:t>
      </w:r>
    </w:p>
    <w:p w14:paraId="5A98DC3F" w14:textId="77777777" w:rsidR="002A607E" w:rsidRPr="00796053" w:rsidRDefault="002A607E" w:rsidP="002A607E">
      <w:pPr>
        <w:pStyle w:val="paragraph"/>
        <w:spacing w:before="0" w:beforeAutospacing="0" w:after="0" w:afterAutospacing="0"/>
        <w:jc w:val="both"/>
        <w:textAlignment w:val="baseline"/>
        <w:rPr>
          <w:rStyle w:val="normaltextrun"/>
          <w:rFonts w:ascii="Cambria" w:hAnsi="Cambria" w:cs="Segoe UI"/>
          <w:sz w:val="20"/>
          <w:szCs w:val="20"/>
          <w:lang w:val="es-CO"/>
        </w:rPr>
      </w:pPr>
    </w:p>
    <w:p w14:paraId="10E48824" w14:textId="2267A1F8" w:rsidR="003B4539" w:rsidRPr="009E67A7" w:rsidRDefault="003B4539" w:rsidP="002A607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CO"/>
        </w:rPr>
      </w:pPr>
      <w:r w:rsidRPr="007F5EA9">
        <w:rPr>
          <w:rStyle w:val="normaltextrun"/>
          <w:rFonts w:ascii="Cambria" w:hAnsi="Cambria" w:cs="Segoe UI"/>
          <w:sz w:val="20"/>
          <w:szCs w:val="20"/>
          <w:lang w:val="es-CO"/>
        </w:rPr>
        <w:t xml:space="preserve">En relación con el literal </w:t>
      </w:r>
      <w:r w:rsidRPr="007F5EA9">
        <w:rPr>
          <w:rStyle w:val="normaltextrun"/>
          <w:rFonts w:ascii="Cambria" w:hAnsi="Cambria" w:cs="Segoe UI"/>
          <w:i/>
          <w:iCs/>
          <w:sz w:val="20"/>
          <w:szCs w:val="20"/>
          <w:lang w:val="es-CO"/>
        </w:rPr>
        <w:t xml:space="preserve">(i) acto de reconocimiento de </w:t>
      </w:r>
      <w:r w:rsidRPr="009E67A7">
        <w:rPr>
          <w:rStyle w:val="normaltextrun"/>
          <w:rFonts w:ascii="Cambria" w:hAnsi="Cambria" w:cs="Segoe UI"/>
          <w:i/>
          <w:iCs/>
          <w:sz w:val="20"/>
          <w:szCs w:val="20"/>
          <w:lang w:val="es-CO"/>
        </w:rPr>
        <w:t>responsabilidad</w:t>
      </w:r>
      <w:r w:rsidRPr="009E67A7">
        <w:rPr>
          <w:rStyle w:val="normaltextrun"/>
          <w:rFonts w:ascii="Cambria" w:hAnsi="Cambria" w:cs="Segoe UI"/>
          <w:sz w:val="20"/>
          <w:szCs w:val="20"/>
          <w:lang w:val="es-CO"/>
        </w:rPr>
        <w:t xml:space="preserve">, de la cláusula quinta sobre medidas de satisfacción, según lo informado conjuntamente por las partes, </w:t>
      </w:r>
      <w:r w:rsidR="00BB524E" w:rsidRPr="009E67A7">
        <w:rPr>
          <w:rStyle w:val="normaltextrun"/>
          <w:rFonts w:ascii="Cambria" w:hAnsi="Cambria" w:cs="Segoe UI"/>
          <w:sz w:val="20"/>
          <w:szCs w:val="20"/>
          <w:lang w:val="es-CO"/>
        </w:rPr>
        <w:t xml:space="preserve">con posterioridad a la firma del ASA las partes acordaron que el acto se realizaría en modalidad privada y confirmaron que </w:t>
      </w:r>
      <w:r w:rsidRPr="009E67A7">
        <w:rPr>
          <w:rFonts w:ascii="Cambria" w:eastAsiaTheme="minorHAnsi" w:hAnsi="Cambria" w:cs="Cambria"/>
          <w:color w:val="000000"/>
          <w:sz w:val="20"/>
          <w:szCs w:val="20"/>
          <w:lang w:val="es-CO"/>
        </w:rPr>
        <w:t xml:space="preserve">el mismo se realizó el </w:t>
      </w:r>
      <w:r w:rsidR="00A7088D" w:rsidRPr="009E67A7">
        <w:rPr>
          <w:rFonts w:ascii="Cambria" w:eastAsiaTheme="minorHAnsi" w:hAnsi="Cambria" w:cs="Cambria"/>
          <w:color w:val="000000"/>
          <w:sz w:val="20"/>
          <w:szCs w:val="20"/>
          <w:lang w:val="es-CO"/>
        </w:rPr>
        <w:t>27</w:t>
      </w:r>
      <w:r w:rsidRPr="009E67A7">
        <w:rPr>
          <w:rFonts w:ascii="Cambria" w:eastAsiaTheme="minorHAnsi" w:hAnsi="Cambria" w:cs="Cambria"/>
          <w:color w:val="000000"/>
          <w:sz w:val="20"/>
          <w:szCs w:val="20"/>
          <w:lang w:val="es-CO"/>
        </w:rPr>
        <w:t xml:space="preserve"> de </w:t>
      </w:r>
      <w:r w:rsidR="00A7088D" w:rsidRPr="009E67A7">
        <w:rPr>
          <w:rFonts w:ascii="Cambria" w:eastAsiaTheme="minorHAnsi" w:hAnsi="Cambria" w:cs="Cambria"/>
          <w:color w:val="000000"/>
          <w:sz w:val="20"/>
          <w:szCs w:val="20"/>
          <w:lang w:val="es-CO"/>
        </w:rPr>
        <w:t>septiembre</w:t>
      </w:r>
      <w:r w:rsidRPr="009E67A7">
        <w:rPr>
          <w:rFonts w:ascii="Cambria" w:eastAsiaTheme="minorHAnsi" w:hAnsi="Cambria" w:cs="Cambria"/>
          <w:color w:val="000000"/>
          <w:sz w:val="20"/>
          <w:szCs w:val="20"/>
          <w:lang w:val="es-CO"/>
        </w:rPr>
        <w:t xml:space="preserve"> de 2022 mediante plataforma virtual</w:t>
      </w:r>
      <w:r w:rsidR="00612463" w:rsidRPr="009E67A7">
        <w:rPr>
          <w:rFonts w:ascii="Cambria" w:eastAsiaTheme="minorHAnsi" w:hAnsi="Cambria" w:cs="Cambria"/>
          <w:color w:val="000000"/>
          <w:sz w:val="20"/>
          <w:szCs w:val="20"/>
          <w:lang w:val="es-CO"/>
        </w:rPr>
        <w:t xml:space="preserve">. Las </w:t>
      </w:r>
      <w:r w:rsidRPr="009E67A7">
        <w:rPr>
          <w:rFonts w:ascii="Cambria" w:eastAsiaTheme="minorHAnsi" w:hAnsi="Cambria" w:cs="Cambria"/>
          <w:color w:val="000000"/>
          <w:sz w:val="20"/>
          <w:szCs w:val="20"/>
          <w:lang w:val="es-CO"/>
        </w:rPr>
        <w:t>partes reportaron la existencia de una comunicación permanente y fluida entre el Estado y los peticionarios, con quienes concertaron cada uno de los detalles para el cumplimiento de la medida como la fecha, hora, orden del día y logística requerida para el desarrollo d</w:t>
      </w:r>
      <w:r w:rsidR="004D0F16" w:rsidRPr="009E67A7">
        <w:rPr>
          <w:rFonts w:ascii="Cambria" w:eastAsiaTheme="minorHAnsi" w:hAnsi="Cambria" w:cs="Cambria"/>
          <w:color w:val="000000"/>
          <w:sz w:val="20"/>
          <w:szCs w:val="20"/>
          <w:lang w:val="es-CO"/>
        </w:rPr>
        <w:t>el espacio</w:t>
      </w:r>
      <w:r w:rsidRPr="009E67A7">
        <w:rPr>
          <w:rFonts w:ascii="Cambria" w:eastAsiaTheme="minorHAnsi" w:hAnsi="Cambria" w:cs="Cambria"/>
          <w:color w:val="000000"/>
          <w:sz w:val="20"/>
          <w:szCs w:val="20"/>
          <w:lang w:val="es-CO"/>
        </w:rPr>
        <w:t>. Al respecto, las partes aportaron copia simple de las invitaciones circuladas para dicho evento, en el cual participaron los familiares de la víctima y sus representantes, la Agencia Nacional de Defensa Jurídica del Estado</w:t>
      </w:r>
      <w:r w:rsidR="0064153D" w:rsidRPr="009E67A7">
        <w:rPr>
          <w:rFonts w:ascii="Cambria" w:eastAsiaTheme="minorHAnsi" w:hAnsi="Cambria" w:cs="Cambria"/>
          <w:color w:val="000000"/>
          <w:sz w:val="20"/>
          <w:szCs w:val="20"/>
          <w:lang w:val="es-CO"/>
        </w:rPr>
        <w:t xml:space="preserve"> y el Comisionado y Relator de la CIDH para Colombia, Joel Hernández </w:t>
      </w:r>
      <w:r w:rsidR="00011C89" w:rsidRPr="009E67A7">
        <w:rPr>
          <w:rFonts w:ascii="Cambria" w:eastAsiaTheme="minorHAnsi" w:hAnsi="Cambria" w:cs="Cambria"/>
          <w:color w:val="000000"/>
          <w:sz w:val="20"/>
          <w:szCs w:val="20"/>
          <w:lang w:val="es-CO"/>
        </w:rPr>
        <w:t>García</w:t>
      </w:r>
      <w:r w:rsidRPr="009E67A7">
        <w:rPr>
          <w:rFonts w:ascii="Cambria" w:eastAsiaTheme="minorHAnsi" w:hAnsi="Cambria" w:cs="Cambria"/>
          <w:color w:val="000000"/>
          <w:sz w:val="20"/>
          <w:szCs w:val="20"/>
          <w:lang w:val="es-CO"/>
        </w:rPr>
        <w:t>.</w:t>
      </w:r>
    </w:p>
    <w:p w14:paraId="28F5FDE3" w14:textId="77777777" w:rsidR="002A607E" w:rsidRPr="009E67A7" w:rsidRDefault="002A607E" w:rsidP="002A607E">
      <w:pPr>
        <w:pStyle w:val="paragraph"/>
        <w:spacing w:before="0" w:beforeAutospacing="0" w:after="0" w:afterAutospacing="0"/>
        <w:ind w:left="720"/>
        <w:jc w:val="both"/>
        <w:textAlignment w:val="baseline"/>
        <w:rPr>
          <w:rFonts w:ascii="Cambria" w:hAnsi="Cambria" w:cs="Segoe UI"/>
          <w:sz w:val="20"/>
          <w:szCs w:val="20"/>
          <w:lang w:val="es-CO"/>
        </w:rPr>
      </w:pPr>
    </w:p>
    <w:p w14:paraId="23678202" w14:textId="540A020F" w:rsidR="00374B01" w:rsidRPr="007F5EA9" w:rsidRDefault="00374B01" w:rsidP="00A9034A">
      <w:pPr>
        <w:pStyle w:val="ListParagraph"/>
        <w:numPr>
          <w:ilvl w:val="0"/>
          <w:numId w:val="2"/>
        </w:numPr>
        <w:spacing w:line="240" w:lineRule="auto"/>
        <w:ind w:left="0" w:firstLine="709"/>
        <w:jc w:val="both"/>
        <w:rPr>
          <w:rFonts w:ascii="Cambria" w:hAnsi="Cambria"/>
          <w:color w:val="000000" w:themeColor="text1"/>
          <w:sz w:val="20"/>
          <w:lang w:val="es-CO"/>
        </w:rPr>
      </w:pPr>
      <w:r w:rsidRPr="009E67A7">
        <w:rPr>
          <w:rFonts w:ascii="Cambria" w:hAnsi="Cambria" w:cs="Cambria"/>
          <w:color w:val="000000"/>
          <w:sz w:val="20"/>
          <w:szCs w:val="20"/>
          <w:lang w:val="es-CO"/>
        </w:rPr>
        <w:t xml:space="preserve">De igual manera, las partes </w:t>
      </w:r>
      <w:r w:rsidRPr="009E67A7">
        <w:rPr>
          <w:rFonts w:ascii="Cambria" w:hAnsi="Cambria"/>
          <w:color w:val="000000" w:themeColor="text1"/>
          <w:sz w:val="20"/>
          <w:lang w:val="es-CO"/>
        </w:rPr>
        <w:t>dieron cuenta del contenido de la agenda concertada para la realización del acto</w:t>
      </w:r>
      <w:r w:rsidR="0067308B" w:rsidRPr="009E67A7">
        <w:rPr>
          <w:rFonts w:ascii="Cambria" w:hAnsi="Cambria"/>
          <w:color w:val="000000" w:themeColor="text1"/>
          <w:sz w:val="20"/>
          <w:lang w:val="es-CO"/>
        </w:rPr>
        <w:t xml:space="preserve"> privado de reconocimiento de responsabilidad</w:t>
      </w:r>
      <w:r w:rsidRPr="009E67A7">
        <w:rPr>
          <w:rFonts w:ascii="Cambria" w:hAnsi="Cambria"/>
          <w:color w:val="000000" w:themeColor="text1"/>
          <w:sz w:val="20"/>
          <w:lang w:val="es-CO"/>
        </w:rPr>
        <w:t xml:space="preserve"> </w:t>
      </w:r>
      <w:r w:rsidR="003C4DC7" w:rsidRPr="009E67A7">
        <w:rPr>
          <w:rFonts w:ascii="Cambria" w:hAnsi="Cambria"/>
          <w:color w:val="000000" w:themeColor="text1"/>
          <w:sz w:val="20"/>
          <w:lang w:val="es-CO"/>
        </w:rPr>
        <w:t>durante el cual</w:t>
      </w:r>
      <w:r w:rsidR="004F5565" w:rsidRPr="009E67A7">
        <w:rPr>
          <w:rFonts w:ascii="Cambria" w:hAnsi="Cambria"/>
          <w:color w:val="000000" w:themeColor="text1"/>
          <w:sz w:val="20"/>
          <w:lang w:val="es-CO"/>
        </w:rPr>
        <w:t>,</w:t>
      </w:r>
      <w:r w:rsidR="003C4DC7" w:rsidRPr="009E67A7">
        <w:rPr>
          <w:rFonts w:ascii="Cambria" w:hAnsi="Cambria"/>
          <w:color w:val="000000" w:themeColor="text1"/>
          <w:sz w:val="20"/>
          <w:lang w:val="es-CO"/>
        </w:rPr>
        <w:t xml:space="preserve"> se llevó a cabo la </w:t>
      </w:r>
      <w:r w:rsidRPr="009E67A7">
        <w:rPr>
          <w:rFonts w:ascii="Cambria" w:hAnsi="Cambria"/>
          <w:color w:val="000000" w:themeColor="text1"/>
          <w:sz w:val="20"/>
          <w:lang w:val="es-CO"/>
        </w:rPr>
        <w:t xml:space="preserve">proyección </w:t>
      </w:r>
      <w:r w:rsidR="00044A48" w:rsidRPr="009E67A7">
        <w:rPr>
          <w:rFonts w:ascii="Cambria" w:hAnsi="Cambria"/>
          <w:color w:val="000000" w:themeColor="text1"/>
          <w:sz w:val="20"/>
          <w:lang w:val="es-CO"/>
        </w:rPr>
        <w:t xml:space="preserve">de </w:t>
      </w:r>
      <w:r w:rsidR="00A9034A" w:rsidRPr="009E67A7">
        <w:rPr>
          <w:rFonts w:ascii="Cambria" w:hAnsi="Cambria"/>
          <w:color w:val="000000" w:themeColor="text1"/>
          <w:sz w:val="20"/>
          <w:lang w:val="es-CO"/>
        </w:rPr>
        <w:t>un video</w:t>
      </w:r>
      <w:r w:rsidR="004F5565" w:rsidRPr="009E67A7">
        <w:rPr>
          <w:rFonts w:ascii="Cambria" w:hAnsi="Cambria"/>
          <w:color w:val="000000" w:themeColor="text1"/>
          <w:sz w:val="20"/>
          <w:lang w:val="es-CO"/>
        </w:rPr>
        <w:t xml:space="preserve"> en memoria del señor Edwin Hernán Ciro</w:t>
      </w:r>
      <w:r w:rsidR="003C4DC7" w:rsidRPr="009E67A7">
        <w:rPr>
          <w:rFonts w:ascii="Cambria" w:hAnsi="Cambria"/>
          <w:color w:val="000000" w:themeColor="text1"/>
          <w:sz w:val="20"/>
          <w:lang w:val="es-CO"/>
        </w:rPr>
        <w:t xml:space="preserve"> </w:t>
      </w:r>
      <w:r w:rsidR="00F24FF5" w:rsidRPr="009E67A7">
        <w:rPr>
          <w:rFonts w:ascii="Cambria" w:hAnsi="Cambria"/>
          <w:color w:val="000000" w:themeColor="text1"/>
          <w:sz w:val="20"/>
          <w:lang w:val="es-CO"/>
        </w:rPr>
        <w:t xml:space="preserve">y </w:t>
      </w:r>
      <w:r w:rsidRPr="009E67A7">
        <w:rPr>
          <w:rFonts w:ascii="Cambria" w:hAnsi="Cambria"/>
          <w:color w:val="000000" w:themeColor="text1"/>
          <w:sz w:val="20"/>
          <w:lang w:val="es-CO"/>
        </w:rPr>
        <w:t>la intervención de</w:t>
      </w:r>
      <w:r w:rsidR="002B6DCA" w:rsidRPr="009E67A7">
        <w:rPr>
          <w:rFonts w:ascii="Cambria" w:hAnsi="Cambria"/>
          <w:color w:val="000000" w:themeColor="text1"/>
          <w:sz w:val="20"/>
          <w:lang w:val="es-CO"/>
        </w:rPr>
        <w:t xml:space="preserve"> la señora</w:t>
      </w:r>
      <w:r w:rsidR="00F24FF5" w:rsidRPr="009E67A7">
        <w:rPr>
          <w:rFonts w:ascii="Cambria" w:hAnsi="Cambria"/>
          <w:color w:val="000000" w:themeColor="text1"/>
          <w:sz w:val="20"/>
          <w:lang w:val="es-CO"/>
        </w:rPr>
        <w:t xml:space="preserve"> </w:t>
      </w:r>
      <w:r w:rsidR="003C4DC7" w:rsidRPr="009E67A7">
        <w:rPr>
          <w:rFonts w:ascii="Cambria" w:hAnsi="Cambria"/>
          <w:color w:val="000000" w:themeColor="text1"/>
          <w:sz w:val="20"/>
          <w:lang w:val="es-CO"/>
        </w:rPr>
        <w:t>Leticia</w:t>
      </w:r>
      <w:r w:rsidR="003C4DC7" w:rsidRPr="007F5EA9">
        <w:rPr>
          <w:rFonts w:ascii="Cambria" w:hAnsi="Cambria"/>
          <w:color w:val="000000" w:themeColor="text1"/>
          <w:sz w:val="20"/>
          <w:lang w:val="es-CO"/>
        </w:rPr>
        <w:t xml:space="preserve"> María Ciro</w:t>
      </w:r>
      <w:r w:rsidR="00F24FF5" w:rsidRPr="007F5EA9">
        <w:rPr>
          <w:rFonts w:ascii="Cambria" w:hAnsi="Cambria"/>
          <w:color w:val="000000" w:themeColor="text1"/>
          <w:sz w:val="20"/>
          <w:lang w:val="es-CO"/>
        </w:rPr>
        <w:t xml:space="preserve">, </w:t>
      </w:r>
      <w:r w:rsidR="003C4DC7" w:rsidRPr="007F5EA9">
        <w:rPr>
          <w:rFonts w:ascii="Cambria" w:hAnsi="Cambria"/>
          <w:color w:val="000000" w:themeColor="text1"/>
          <w:sz w:val="20"/>
          <w:lang w:val="es-CO"/>
        </w:rPr>
        <w:t xml:space="preserve">hermana </w:t>
      </w:r>
      <w:r w:rsidR="004F5565" w:rsidRPr="007F5EA9">
        <w:rPr>
          <w:rFonts w:ascii="Cambria" w:hAnsi="Cambria"/>
          <w:color w:val="000000" w:themeColor="text1"/>
          <w:sz w:val="20"/>
          <w:lang w:val="es-CO"/>
        </w:rPr>
        <w:t>de la víctima</w:t>
      </w:r>
      <w:r w:rsidR="002B6DCA" w:rsidRPr="007F5EA9">
        <w:rPr>
          <w:rFonts w:ascii="Cambria" w:hAnsi="Cambria"/>
          <w:color w:val="000000" w:themeColor="text1"/>
          <w:sz w:val="20"/>
          <w:lang w:val="es-CO"/>
        </w:rPr>
        <w:t xml:space="preserve"> y del Doctor Roberto Fernando Paz Salas, representante de las víctimas</w:t>
      </w:r>
      <w:r w:rsidRPr="007F5EA9">
        <w:rPr>
          <w:rFonts w:ascii="Cambria" w:hAnsi="Cambria"/>
          <w:color w:val="000000" w:themeColor="text1"/>
          <w:sz w:val="20"/>
          <w:lang w:val="es-CO"/>
        </w:rPr>
        <w:t>. 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p>
    <w:p w14:paraId="7DAC4A66" w14:textId="55AF14A1" w:rsidR="00615BF8" w:rsidRPr="00796053" w:rsidRDefault="00615BF8" w:rsidP="002A607E">
      <w:pPr>
        <w:pStyle w:val="ListParagraph"/>
        <w:spacing w:after="0" w:line="240" w:lineRule="auto"/>
        <w:ind w:left="709"/>
        <w:jc w:val="both"/>
        <w:rPr>
          <w:rFonts w:ascii="Cambria" w:hAnsi="Cambria"/>
          <w:color w:val="000000" w:themeColor="text1"/>
          <w:sz w:val="20"/>
          <w:highlight w:val="yellow"/>
          <w:lang w:val="es-CO"/>
        </w:rPr>
      </w:pPr>
    </w:p>
    <w:p w14:paraId="42620F51" w14:textId="7E014502" w:rsidR="000E0C91" w:rsidRPr="00302618" w:rsidRDefault="00615BF8" w:rsidP="00302618">
      <w:pPr>
        <w:tabs>
          <w:tab w:val="left" w:pos="1440"/>
        </w:tabs>
        <w:spacing w:line="240" w:lineRule="auto"/>
        <w:ind w:left="709" w:right="720"/>
        <w:jc w:val="both"/>
        <w:rPr>
          <w:rFonts w:asciiTheme="majorHAnsi" w:hAnsiTheme="majorHAnsi"/>
          <w:color w:val="000000" w:themeColor="text1"/>
          <w:sz w:val="20"/>
          <w:u w:color="000000"/>
          <w:lang w:val="es-CO"/>
        </w:rPr>
      </w:pPr>
      <w:r w:rsidRPr="00302618">
        <w:rPr>
          <w:rFonts w:asciiTheme="majorHAnsi" w:hAnsiTheme="majorHAnsi"/>
          <w:color w:val="000000" w:themeColor="text1"/>
          <w:sz w:val="20"/>
          <w:u w:color="000000"/>
          <w:lang w:val="es-CO"/>
        </w:rPr>
        <w:t>[…]</w:t>
      </w:r>
    </w:p>
    <w:p w14:paraId="5D8A7538" w14:textId="6FAE1403" w:rsidR="000E0C91" w:rsidRPr="00302618" w:rsidRDefault="000E0C91" w:rsidP="002A607E">
      <w:pPr>
        <w:tabs>
          <w:tab w:val="left" w:pos="1440"/>
        </w:tabs>
        <w:spacing w:after="0" w:line="240" w:lineRule="auto"/>
        <w:ind w:left="720" w:right="720"/>
        <w:jc w:val="both"/>
        <w:rPr>
          <w:rFonts w:ascii="Cambria" w:hAnsi="Cambria"/>
          <w:color w:val="000000" w:themeColor="text1"/>
          <w:sz w:val="20"/>
          <w:u w:color="000000"/>
          <w:lang w:val="es-CO"/>
        </w:rPr>
      </w:pPr>
      <w:r w:rsidRPr="00302618">
        <w:rPr>
          <w:rFonts w:ascii="Cambria" w:hAnsi="Cambria"/>
          <w:color w:val="000000" w:themeColor="text1"/>
          <w:sz w:val="20"/>
          <w:u w:color="000000"/>
          <w:lang w:val="es-CO"/>
        </w:rPr>
        <w:t>El Estado colombiano reconoce que el derecho de acceso a la administración de justicia es indispensable para la materialización de los derechos fundamentales, e implica que todas las personas tengan la posibilidad concreta, sin distinción, de obtener el restablecimiento de sus derechos a través de los medios dispuestos por la administración de justicia, los cuales deben ser, entre otros, adecuados, oportunos y efectivos. La debida administración de justicia implica, entre otras, que las víctimas que han sufrido la vulneración de sus derechos deben ser reparadas de manera integral a través de diversas medidas dirigidas a dignificar a las personas, incluido el derecho a la justicia, verdad y no repetición.</w:t>
      </w:r>
    </w:p>
    <w:p w14:paraId="4F558079" w14:textId="77777777" w:rsidR="000A50A5" w:rsidRPr="00302618" w:rsidRDefault="000A50A5" w:rsidP="002A607E">
      <w:pPr>
        <w:tabs>
          <w:tab w:val="left" w:pos="1440"/>
        </w:tabs>
        <w:spacing w:after="0" w:line="240" w:lineRule="auto"/>
        <w:ind w:left="720" w:right="720"/>
        <w:jc w:val="both"/>
        <w:rPr>
          <w:rFonts w:ascii="Cambria" w:hAnsi="Cambria"/>
          <w:color w:val="000000" w:themeColor="text1"/>
          <w:sz w:val="20"/>
          <w:u w:color="000000"/>
          <w:lang w:val="es-CO"/>
        </w:rPr>
      </w:pPr>
    </w:p>
    <w:p w14:paraId="4DB9BB63" w14:textId="114F0ACF" w:rsidR="00A801C3" w:rsidRPr="00302618" w:rsidRDefault="007D7125" w:rsidP="002A607E">
      <w:pPr>
        <w:tabs>
          <w:tab w:val="left" w:pos="1440"/>
        </w:tabs>
        <w:spacing w:after="0" w:line="240" w:lineRule="auto"/>
        <w:ind w:left="720" w:right="720"/>
        <w:jc w:val="both"/>
        <w:rPr>
          <w:rFonts w:ascii="Cambria" w:hAnsi="Cambria"/>
          <w:color w:val="000000" w:themeColor="text1"/>
          <w:sz w:val="20"/>
          <w:u w:color="000000"/>
          <w:lang w:val="es-CO"/>
        </w:rPr>
      </w:pPr>
      <w:r w:rsidRPr="00302618">
        <w:rPr>
          <w:rFonts w:ascii="Cambria" w:hAnsi="Cambria"/>
          <w:color w:val="000000" w:themeColor="text1"/>
          <w:sz w:val="20"/>
          <w:u w:color="000000"/>
          <w:lang w:val="es-CO"/>
        </w:rPr>
        <w:t xml:space="preserve">Al Estado colombiano le asistía la obligación de investigar, juzgar y sancionar a los responsables del homicidio del señor Edwin Hernán Ciro </w:t>
      </w:r>
      <w:r w:rsidR="00C57742" w:rsidRPr="00302618">
        <w:rPr>
          <w:rFonts w:ascii="Cambria" w:hAnsi="Cambria"/>
          <w:color w:val="000000" w:themeColor="text1"/>
          <w:sz w:val="20"/>
          <w:u w:color="000000"/>
          <w:lang w:val="es-CO"/>
        </w:rPr>
        <w:t xml:space="preserve">en un plazo razonable, y si bien las autoridades iniciaron una investigación penal por el homicidio del señor </w:t>
      </w:r>
      <w:r w:rsidR="005437F3" w:rsidRPr="00302618">
        <w:rPr>
          <w:rFonts w:ascii="Cambria" w:hAnsi="Cambria"/>
          <w:color w:val="000000" w:themeColor="text1"/>
          <w:sz w:val="20"/>
          <w:u w:color="000000"/>
          <w:lang w:val="es-CO"/>
        </w:rPr>
        <w:t>Ciro, esta fue precluida dada la imposibilidad de identificar e individualizar a los responsables de este lamentable hecho, perpetuando así la situaci</w:t>
      </w:r>
      <w:r w:rsidR="00A801C3" w:rsidRPr="00302618">
        <w:rPr>
          <w:rFonts w:ascii="Cambria" w:hAnsi="Cambria"/>
          <w:color w:val="000000" w:themeColor="text1"/>
          <w:sz w:val="20"/>
          <w:u w:color="000000"/>
          <w:lang w:val="es-CO"/>
        </w:rPr>
        <w:t>ó</w:t>
      </w:r>
      <w:r w:rsidR="005437F3" w:rsidRPr="00302618">
        <w:rPr>
          <w:rFonts w:ascii="Cambria" w:hAnsi="Cambria"/>
          <w:color w:val="000000" w:themeColor="text1"/>
          <w:sz w:val="20"/>
          <w:u w:color="000000"/>
          <w:lang w:val="es-CO"/>
        </w:rPr>
        <w:t>n de impunidad</w:t>
      </w:r>
      <w:r w:rsidR="00A801C3" w:rsidRPr="00302618">
        <w:rPr>
          <w:rFonts w:ascii="Cambria" w:hAnsi="Cambria"/>
          <w:color w:val="000000" w:themeColor="text1"/>
          <w:sz w:val="20"/>
          <w:u w:color="000000"/>
          <w:lang w:val="es-CO"/>
        </w:rPr>
        <w:t>.</w:t>
      </w:r>
    </w:p>
    <w:p w14:paraId="3020DF96" w14:textId="77777777" w:rsidR="008052AC" w:rsidRPr="00302618" w:rsidRDefault="008052AC" w:rsidP="002A607E">
      <w:pPr>
        <w:tabs>
          <w:tab w:val="left" w:pos="1440"/>
        </w:tabs>
        <w:spacing w:after="0" w:line="240" w:lineRule="auto"/>
        <w:ind w:left="720" w:right="720"/>
        <w:jc w:val="both"/>
        <w:rPr>
          <w:rFonts w:ascii="Cambria" w:hAnsi="Cambria"/>
          <w:color w:val="000000" w:themeColor="text1"/>
          <w:sz w:val="20"/>
          <w:u w:color="000000"/>
          <w:lang w:val="es-CO"/>
        </w:rPr>
      </w:pPr>
    </w:p>
    <w:p w14:paraId="227D84B6" w14:textId="007C229C" w:rsidR="008052AC" w:rsidRPr="00302618" w:rsidRDefault="008052AC" w:rsidP="002A607E">
      <w:pPr>
        <w:tabs>
          <w:tab w:val="left" w:pos="1440"/>
        </w:tabs>
        <w:spacing w:after="0" w:line="240" w:lineRule="auto"/>
        <w:ind w:left="720" w:right="720"/>
        <w:jc w:val="both"/>
        <w:rPr>
          <w:rFonts w:ascii="Cambria" w:hAnsi="Cambria"/>
          <w:color w:val="000000" w:themeColor="text1"/>
          <w:sz w:val="20"/>
          <w:u w:color="000000"/>
          <w:lang w:val="es-CO"/>
        </w:rPr>
      </w:pPr>
      <w:r w:rsidRPr="00302618">
        <w:rPr>
          <w:rFonts w:ascii="Cambria" w:hAnsi="Cambria"/>
          <w:color w:val="000000" w:themeColor="text1"/>
          <w:sz w:val="20"/>
          <w:u w:color="000000"/>
          <w:lang w:val="es-CO"/>
        </w:rPr>
        <w:t>Desde el Estado colombiano condenamos y rechazamos los hechos que rodearon la muerte del señor Edwin Hernán Ciro, así como la falta de diligencia para identificar, judicializar y sancionar a los autores de su homicidio, lo cual, ha obstaculizado el derecho de sus familiares a una reparación efectiva y de avanzar en su proceso de perdón. Se que esta larga búsqueda de la verdad y de la justicia ha sido sumamente dolorosa.</w:t>
      </w:r>
    </w:p>
    <w:p w14:paraId="3CFA00C8" w14:textId="5DFCD03F" w:rsidR="00A801C3" w:rsidRPr="00302618" w:rsidRDefault="00A801C3" w:rsidP="0044557C">
      <w:pPr>
        <w:tabs>
          <w:tab w:val="left" w:pos="1440"/>
        </w:tabs>
        <w:spacing w:after="0" w:line="240" w:lineRule="auto"/>
        <w:ind w:right="720"/>
        <w:jc w:val="both"/>
        <w:rPr>
          <w:rFonts w:ascii="Cambria" w:hAnsi="Cambria"/>
          <w:color w:val="000000" w:themeColor="text1"/>
          <w:sz w:val="20"/>
          <w:u w:color="000000"/>
          <w:lang w:val="es-CO"/>
        </w:rPr>
      </w:pPr>
    </w:p>
    <w:p w14:paraId="29FED4A0" w14:textId="08B09112" w:rsidR="00302618" w:rsidRPr="00302618" w:rsidRDefault="00CE3F66" w:rsidP="00301B7B">
      <w:pPr>
        <w:tabs>
          <w:tab w:val="left" w:pos="1440"/>
        </w:tabs>
        <w:spacing w:after="0" w:line="240" w:lineRule="auto"/>
        <w:ind w:left="720" w:right="720"/>
        <w:jc w:val="both"/>
        <w:rPr>
          <w:rFonts w:ascii="Cambria" w:hAnsi="Cambria"/>
          <w:color w:val="000000" w:themeColor="text1"/>
          <w:sz w:val="20"/>
          <w:u w:color="000000"/>
          <w:lang w:val="es-CO"/>
        </w:rPr>
      </w:pPr>
      <w:r w:rsidRPr="00302618">
        <w:rPr>
          <w:rFonts w:ascii="Cambria" w:hAnsi="Cambria"/>
          <w:color w:val="000000" w:themeColor="text1"/>
          <w:sz w:val="20"/>
          <w:u w:color="000000"/>
          <w:lang w:val="es-CO"/>
        </w:rPr>
        <w:t xml:space="preserve">Por lo anterior, en nombre del Estado de Colombia y como Directora General de la Agencia Nacional de Defensa Jurídica del Estado reconozco la responsabilidad internacional por omisión, por la violación de los derechos a las garantías judiciales </w:t>
      </w:r>
      <w:r w:rsidR="004167D7" w:rsidRPr="00302618">
        <w:rPr>
          <w:rFonts w:ascii="Cambria" w:hAnsi="Cambria"/>
          <w:color w:val="000000" w:themeColor="text1"/>
          <w:sz w:val="20"/>
          <w:u w:color="000000"/>
          <w:lang w:val="es-CO"/>
        </w:rPr>
        <w:t>y a la protección judicial, consagrados en los artículos 8 y 25 de la Convención Americana sobre Derechos Humanos, en relación con la obligación general de respeto y garantía establecida en el mismo instrumento, en perjuicio de los familiares de Edwin Hernán Ciro</w:t>
      </w:r>
      <w:r w:rsidR="0044557C" w:rsidRPr="00302618">
        <w:rPr>
          <w:rFonts w:ascii="Cambria" w:hAnsi="Cambria"/>
          <w:color w:val="000000" w:themeColor="text1"/>
          <w:sz w:val="20"/>
          <w:u w:color="000000"/>
          <w:lang w:val="es-CO"/>
        </w:rPr>
        <w:t>.</w:t>
      </w:r>
      <w:r w:rsidR="00302618">
        <w:rPr>
          <w:rFonts w:ascii="Cambria" w:hAnsi="Cambria"/>
          <w:color w:val="000000" w:themeColor="text1"/>
          <w:sz w:val="20"/>
          <w:u w:color="000000"/>
          <w:lang w:val="es-CO"/>
        </w:rPr>
        <w:t xml:space="preserve"> […].</w:t>
      </w:r>
    </w:p>
    <w:p w14:paraId="16A91DE6" w14:textId="77777777" w:rsidR="002A607E" w:rsidRPr="00796053" w:rsidRDefault="002A607E" w:rsidP="00302618">
      <w:pPr>
        <w:tabs>
          <w:tab w:val="left" w:pos="1440"/>
        </w:tabs>
        <w:spacing w:after="0" w:line="240" w:lineRule="auto"/>
        <w:ind w:right="720"/>
        <w:jc w:val="both"/>
        <w:rPr>
          <w:rFonts w:asciiTheme="majorHAnsi" w:hAnsiTheme="majorHAnsi"/>
          <w:color w:val="000000" w:themeColor="text1"/>
          <w:sz w:val="20"/>
          <w:highlight w:val="yellow"/>
          <w:u w:color="000000"/>
          <w:lang w:val="es-CO"/>
        </w:rPr>
      </w:pPr>
    </w:p>
    <w:p w14:paraId="2EE55AA3" w14:textId="496D52C6" w:rsidR="00206226" w:rsidRPr="002B74B7" w:rsidRDefault="00206226" w:rsidP="005F003D">
      <w:pPr>
        <w:pStyle w:val="paragraph"/>
        <w:numPr>
          <w:ilvl w:val="0"/>
          <w:numId w:val="2"/>
        </w:numPr>
        <w:spacing w:before="0" w:beforeAutospacing="0" w:after="0" w:afterAutospacing="0"/>
        <w:ind w:left="0" w:firstLine="709"/>
        <w:jc w:val="both"/>
        <w:textAlignment w:val="baseline"/>
        <w:rPr>
          <w:rFonts w:ascii="Cambria" w:eastAsiaTheme="minorHAnsi" w:hAnsi="Cambria" w:cs="Cambria"/>
          <w:color w:val="000000"/>
          <w:sz w:val="20"/>
          <w:szCs w:val="20"/>
          <w:lang w:val="es-CO"/>
        </w:rPr>
      </w:pPr>
      <w:r w:rsidRPr="002B74B7">
        <w:rPr>
          <w:rFonts w:ascii="Cambria" w:eastAsiaTheme="minorHAnsi" w:hAnsi="Cambria" w:cs="Cambria"/>
          <w:color w:val="000000"/>
          <w:sz w:val="20"/>
          <w:szCs w:val="20"/>
          <w:lang w:val="es-CO"/>
        </w:rPr>
        <w:t>Por su parte, el Comisionado Joel Hernández, Relator de la CIDH para Colombia, indicó lo siguiente:</w:t>
      </w:r>
    </w:p>
    <w:p w14:paraId="020D5039" w14:textId="33511DB0" w:rsidR="00206226" w:rsidRPr="002B74B7" w:rsidRDefault="00206226" w:rsidP="00206226">
      <w:pPr>
        <w:pStyle w:val="paragraph"/>
        <w:spacing w:before="0" w:beforeAutospacing="0" w:after="0" w:afterAutospacing="0"/>
        <w:ind w:left="709"/>
        <w:jc w:val="both"/>
        <w:textAlignment w:val="baseline"/>
        <w:rPr>
          <w:rFonts w:ascii="Cambria" w:eastAsiaTheme="minorHAnsi" w:hAnsi="Cambria" w:cs="Cambria"/>
          <w:color w:val="000000"/>
          <w:sz w:val="20"/>
          <w:szCs w:val="20"/>
          <w:lang w:val="es-CO"/>
        </w:rPr>
      </w:pPr>
    </w:p>
    <w:p w14:paraId="1A0A88B4" w14:textId="77777777" w:rsidR="00DF7F94" w:rsidRPr="002B74B7" w:rsidRDefault="00DF7F94" w:rsidP="00DF7F94">
      <w:pPr>
        <w:tabs>
          <w:tab w:val="left" w:pos="1440"/>
        </w:tabs>
        <w:spacing w:after="0" w:line="240" w:lineRule="auto"/>
        <w:ind w:left="709" w:right="720"/>
        <w:jc w:val="both"/>
        <w:rPr>
          <w:rFonts w:asciiTheme="majorHAnsi" w:hAnsiTheme="majorHAnsi"/>
          <w:color w:val="000000" w:themeColor="text1"/>
          <w:sz w:val="20"/>
          <w:u w:color="000000"/>
          <w:lang w:val="es-CO"/>
        </w:rPr>
      </w:pPr>
      <w:r w:rsidRPr="002B74B7">
        <w:rPr>
          <w:rFonts w:asciiTheme="majorHAnsi" w:hAnsiTheme="majorHAnsi"/>
          <w:color w:val="000000" w:themeColor="text1"/>
          <w:sz w:val="20"/>
          <w:u w:color="000000"/>
          <w:lang w:val="es-CO"/>
        </w:rPr>
        <w:t>[…]</w:t>
      </w:r>
    </w:p>
    <w:p w14:paraId="49ECBC8F" w14:textId="77777777" w:rsidR="00DF7F94" w:rsidRPr="002B74B7" w:rsidRDefault="00DF7F94" w:rsidP="00DF7F94">
      <w:pPr>
        <w:pStyle w:val="paragraph"/>
        <w:spacing w:before="0" w:beforeAutospacing="0" w:after="0" w:afterAutospacing="0"/>
        <w:ind w:left="709"/>
        <w:jc w:val="both"/>
        <w:textAlignment w:val="baseline"/>
        <w:rPr>
          <w:rFonts w:ascii="Cambria" w:eastAsiaTheme="minorHAnsi" w:hAnsi="Cambria" w:cs="Cambria"/>
          <w:color w:val="000000"/>
          <w:sz w:val="20"/>
          <w:szCs w:val="20"/>
          <w:lang w:val="es-CO"/>
        </w:rPr>
      </w:pPr>
    </w:p>
    <w:p w14:paraId="029C050E" w14:textId="3731E176" w:rsidR="00D469AF" w:rsidRPr="002B74B7" w:rsidRDefault="00DF7F94" w:rsidP="00D469AF">
      <w:pPr>
        <w:pStyle w:val="paragraph"/>
        <w:spacing w:before="0" w:beforeAutospacing="0" w:after="0" w:afterAutospacing="0"/>
        <w:ind w:left="709" w:right="713"/>
        <w:jc w:val="both"/>
        <w:textAlignment w:val="baseline"/>
        <w:rPr>
          <w:rFonts w:ascii="Cambria" w:eastAsiaTheme="minorHAnsi" w:hAnsi="Cambria" w:cs="Cambria"/>
          <w:color w:val="000000"/>
          <w:sz w:val="20"/>
          <w:szCs w:val="20"/>
          <w:lang w:val="es-CO"/>
        </w:rPr>
      </w:pPr>
      <w:r w:rsidRPr="002B74B7">
        <w:rPr>
          <w:rFonts w:ascii="Cambria" w:eastAsiaTheme="minorHAnsi" w:hAnsi="Cambria" w:cs="Cambria"/>
          <w:color w:val="000000"/>
          <w:sz w:val="20"/>
          <w:szCs w:val="20"/>
          <w:lang w:val="es-CO"/>
        </w:rPr>
        <w:t xml:space="preserve">La Comisión </w:t>
      </w:r>
      <w:r w:rsidR="00301B7B" w:rsidRPr="002B74B7">
        <w:rPr>
          <w:rFonts w:ascii="Cambria" w:eastAsiaTheme="minorHAnsi" w:hAnsi="Cambria" w:cs="Cambria"/>
          <w:color w:val="000000"/>
          <w:sz w:val="20"/>
          <w:szCs w:val="20"/>
          <w:lang w:val="es-CO"/>
        </w:rPr>
        <w:t>valora el reconocimiento de responsabilidad internacional que hace en esta ocasión el Estado colombiano por la falta de investigación y sanción de los responsables del homicidio del señor Edwin Hernán Ciro, acaecido el 27 de agosto de 1999, en el municipio de San Rafael, Departamento de Antioquia. Hoy, a través de estas fotos y esta música, recordamos su vida, celebramos la huella que dejó en su familia</w:t>
      </w:r>
      <w:r w:rsidR="00072CCC" w:rsidRPr="002B74B7">
        <w:rPr>
          <w:rFonts w:ascii="Cambria" w:eastAsiaTheme="minorHAnsi" w:hAnsi="Cambria" w:cs="Cambria"/>
          <w:color w:val="000000"/>
          <w:sz w:val="20"/>
          <w:szCs w:val="20"/>
          <w:lang w:val="es-CO"/>
        </w:rPr>
        <w:t xml:space="preserve">, a quienes escuchamos hoy a través de su hermana Leticia. Reconocemos el dolor que todos estos años de espera y búsqueda de la verdad han significado para ustedes. Valoramos la oportunidad de ser parte de la historia que se escribe </w:t>
      </w:r>
      <w:r w:rsidR="00EB4A39" w:rsidRPr="002B74B7">
        <w:rPr>
          <w:rFonts w:ascii="Cambria" w:eastAsiaTheme="minorHAnsi" w:hAnsi="Cambria" w:cs="Cambria"/>
          <w:color w:val="000000"/>
          <w:sz w:val="20"/>
          <w:szCs w:val="20"/>
          <w:lang w:val="es-CO"/>
        </w:rPr>
        <w:t>a continuación en sus vidas, a partir de este momento en que nos avocamos a avanzar en el cumplimiento del acuerdo de solución amistosa alcanzado entre las partes el pasado 26 de julio de 2022.</w:t>
      </w:r>
    </w:p>
    <w:p w14:paraId="4744403A" w14:textId="77777777" w:rsidR="002A607E" w:rsidRPr="002B74B7" w:rsidRDefault="002A607E" w:rsidP="00D469AF">
      <w:pPr>
        <w:pStyle w:val="paragraph"/>
        <w:spacing w:before="0" w:beforeAutospacing="0" w:after="0" w:afterAutospacing="0"/>
        <w:ind w:left="709" w:right="713"/>
        <w:jc w:val="both"/>
        <w:textAlignment w:val="baseline"/>
        <w:rPr>
          <w:rFonts w:ascii="Cambria" w:eastAsiaTheme="minorHAnsi" w:hAnsi="Cambria" w:cs="Cambria"/>
          <w:color w:val="000000"/>
          <w:sz w:val="20"/>
          <w:szCs w:val="20"/>
          <w:lang w:val="es-CO"/>
        </w:rPr>
      </w:pPr>
    </w:p>
    <w:p w14:paraId="45DDC0EF" w14:textId="7EAE32CB" w:rsidR="00D469AF" w:rsidRPr="002B74B7" w:rsidRDefault="00A824E6" w:rsidP="002A607E">
      <w:pPr>
        <w:pStyle w:val="paragraph"/>
        <w:spacing w:before="0" w:beforeAutospacing="0" w:after="0" w:afterAutospacing="0"/>
        <w:ind w:left="709" w:right="713"/>
        <w:jc w:val="both"/>
        <w:rPr>
          <w:rFonts w:ascii="Cambria" w:hAnsi="Cambria" w:cs="Cambria"/>
          <w:color w:val="000000"/>
          <w:sz w:val="20"/>
          <w:szCs w:val="20"/>
          <w:lang w:val="es-CO"/>
        </w:rPr>
      </w:pPr>
      <w:r w:rsidRPr="002B74B7">
        <w:rPr>
          <w:rFonts w:ascii="Cambria" w:hAnsi="Cambria" w:cs="Cambria"/>
          <w:color w:val="000000"/>
          <w:sz w:val="20"/>
          <w:szCs w:val="20"/>
          <w:lang w:val="es-CO"/>
        </w:rPr>
        <w:t xml:space="preserve">Estoy convencido de que los actos de reconocimiento de responsabilidad encuentran </w:t>
      </w:r>
      <w:r w:rsidR="00DE651D" w:rsidRPr="002B74B7">
        <w:rPr>
          <w:rFonts w:ascii="Cambria" w:hAnsi="Cambria" w:cs="Cambria"/>
          <w:color w:val="000000"/>
          <w:sz w:val="20"/>
          <w:szCs w:val="20"/>
          <w:lang w:val="es-CO"/>
        </w:rPr>
        <w:t xml:space="preserve">su importancia en la medida en que honran el componente de la verdad. Es decir, cuando un Estado reconoce su responsabilidad en estos actos, reconoce la verdad de lo sucedido, se observa a si mismo con franqueza, identificando sus falencias, y reflexiona sobre cómo evitar que esos hechos vuelvan a repetirse. Esa mirada autorreflexiva, es lo que facilita la reconciliación y reconstrucción del tejido social. El </w:t>
      </w:r>
      <w:r w:rsidR="00316D82" w:rsidRPr="002B74B7">
        <w:rPr>
          <w:rFonts w:ascii="Cambria" w:hAnsi="Cambria" w:cs="Cambria"/>
          <w:color w:val="000000"/>
          <w:sz w:val="20"/>
          <w:szCs w:val="20"/>
          <w:lang w:val="es-CO"/>
        </w:rPr>
        <w:t>sistema interamericano de derechos humanos, a través de su sistema de peticiones y casos individuales, brinda la oportunidad a los Estados de identificar aquellas situaciones estructurales en las cuales existen fallas en la protección de los derechos de sus habitantes. En ese sentido, aplaudo que el Estado colombiano, desde su institucionalidad reconozca la falla que existió en este caso en proteger el derecho de los familiares de Edwin a una justicia de manera oportuna, y que sea a partir de este reconocimiento que se abra la oportunidad de que los familiares de Edwin puedan volver a confiar en la institucionalidad del Estado colombiano.</w:t>
      </w:r>
      <w:r w:rsidR="002B74B7">
        <w:rPr>
          <w:rFonts w:ascii="Cambria" w:hAnsi="Cambria" w:cs="Cambria"/>
          <w:color w:val="000000"/>
          <w:sz w:val="20"/>
          <w:szCs w:val="20"/>
          <w:lang w:val="es-CO"/>
        </w:rPr>
        <w:t xml:space="preserve"> […].</w:t>
      </w:r>
    </w:p>
    <w:p w14:paraId="5BE52818" w14:textId="01400B7F" w:rsidR="00316D82" w:rsidRPr="00796053" w:rsidRDefault="00316D82" w:rsidP="002A607E">
      <w:pPr>
        <w:pStyle w:val="paragraph"/>
        <w:spacing w:before="0" w:beforeAutospacing="0" w:after="0" w:afterAutospacing="0"/>
        <w:ind w:left="709" w:right="713"/>
        <w:jc w:val="both"/>
        <w:rPr>
          <w:rFonts w:ascii="Cambria" w:hAnsi="Cambria" w:cs="Cambria"/>
          <w:color w:val="000000"/>
          <w:sz w:val="20"/>
          <w:szCs w:val="20"/>
          <w:highlight w:val="yellow"/>
          <w:lang w:val="es-CO"/>
        </w:rPr>
      </w:pPr>
    </w:p>
    <w:p w14:paraId="26A2360B" w14:textId="445743DF" w:rsidR="00206226" w:rsidRPr="002B74B7" w:rsidRDefault="009F2384" w:rsidP="002B74B7">
      <w:pPr>
        <w:tabs>
          <w:tab w:val="left" w:pos="1440"/>
        </w:tabs>
        <w:spacing w:after="0" w:line="240" w:lineRule="auto"/>
        <w:ind w:left="709" w:right="720"/>
        <w:jc w:val="both"/>
        <w:rPr>
          <w:rFonts w:ascii="Cambria" w:hAnsi="Cambria" w:cs="Cambria"/>
          <w:color w:val="000000"/>
          <w:sz w:val="20"/>
          <w:szCs w:val="20"/>
          <w:lang w:val="es-CO"/>
        </w:rPr>
      </w:pPr>
      <w:r w:rsidRPr="002B74B7">
        <w:rPr>
          <w:rFonts w:ascii="Cambria" w:hAnsi="Cambria" w:cs="Cambria"/>
          <w:color w:val="000000"/>
          <w:sz w:val="20"/>
          <w:szCs w:val="20"/>
          <w:lang w:val="es-CO"/>
        </w:rPr>
        <w:t xml:space="preserve">La Comisión es consciente de que aún queda un camino por recorrer hasta lograr el cumplimiento total de las medidas contenidas en el acuerdo referentes a la compensación económica y a la instalación de las mesas de trabajo para obtener información sobre el acceso a programas de vivienda. Por lo anterior, </w:t>
      </w:r>
      <w:r w:rsidR="005B4C6F" w:rsidRPr="002B74B7">
        <w:rPr>
          <w:rFonts w:ascii="Cambria" w:hAnsi="Cambria" w:cs="Cambria"/>
          <w:color w:val="000000"/>
          <w:sz w:val="20"/>
          <w:szCs w:val="20"/>
          <w:lang w:val="es-CO"/>
        </w:rPr>
        <w:t>insto al Estado colombiano a continuar desplegando los mayores esfuerzos para cumplir con los compromisos asumidos en materia de reparación fortaleciendo así, la construcción de un campo fértil para la promoción y protección de los derechos humanos en Colombia.</w:t>
      </w:r>
      <w:r w:rsidR="002B74B7">
        <w:rPr>
          <w:rFonts w:ascii="Cambria" w:hAnsi="Cambria" w:cs="Cambria"/>
          <w:color w:val="000000"/>
          <w:sz w:val="20"/>
          <w:szCs w:val="20"/>
          <w:lang w:val="es-CO"/>
        </w:rPr>
        <w:t xml:space="preserve"> </w:t>
      </w:r>
      <w:r w:rsidR="00FB4ACB" w:rsidRPr="002B74B7">
        <w:rPr>
          <w:rFonts w:asciiTheme="majorHAnsi" w:hAnsiTheme="majorHAnsi"/>
          <w:color w:val="000000" w:themeColor="text1"/>
          <w:sz w:val="20"/>
          <w:u w:color="000000"/>
          <w:lang w:val="es-CO"/>
        </w:rPr>
        <w:t>[…]</w:t>
      </w:r>
      <w:r w:rsidR="002B74B7">
        <w:rPr>
          <w:rFonts w:asciiTheme="majorHAnsi" w:hAnsiTheme="majorHAnsi"/>
          <w:color w:val="000000" w:themeColor="text1"/>
          <w:sz w:val="20"/>
          <w:u w:color="000000"/>
          <w:lang w:val="es-CO"/>
        </w:rPr>
        <w:t>.</w:t>
      </w:r>
    </w:p>
    <w:p w14:paraId="376DF1E0" w14:textId="77777777" w:rsidR="00FB4ACB" w:rsidRPr="00796053" w:rsidRDefault="00FB4ACB" w:rsidP="00FB4ACB">
      <w:pPr>
        <w:tabs>
          <w:tab w:val="left" w:pos="1440"/>
        </w:tabs>
        <w:spacing w:after="0" w:line="240" w:lineRule="auto"/>
        <w:ind w:left="709" w:right="720"/>
        <w:jc w:val="both"/>
        <w:rPr>
          <w:rFonts w:asciiTheme="majorHAnsi" w:hAnsiTheme="majorHAnsi"/>
          <w:color w:val="000000" w:themeColor="text1"/>
          <w:sz w:val="20"/>
          <w:highlight w:val="yellow"/>
          <w:u w:color="000000"/>
          <w:lang w:val="es-CO"/>
        </w:rPr>
      </w:pPr>
    </w:p>
    <w:p w14:paraId="727244E2" w14:textId="1AC912DD" w:rsidR="005F003D" w:rsidRPr="002B74B7" w:rsidRDefault="005F003D" w:rsidP="005F003D">
      <w:pPr>
        <w:pStyle w:val="paragraph"/>
        <w:numPr>
          <w:ilvl w:val="0"/>
          <w:numId w:val="2"/>
        </w:numPr>
        <w:spacing w:before="0" w:beforeAutospacing="0" w:after="0" w:afterAutospacing="0"/>
        <w:ind w:left="0" w:firstLine="709"/>
        <w:jc w:val="both"/>
        <w:textAlignment w:val="baseline"/>
        <w:rPr>
          <w:rFonts w:ascii="Cambria" w:eastAsiaTheme="minorHAnsi" w:hAnsi="Cambria" w:cs="Cambria"/>
          <w:color w:val="000000"/>
          <w:sz w:val="20"/>
          <w:szCs w:val="20"/>
          <w:lang w:val="es-CO"/>
        </w:rPr>
      </w:pPr>
      <w:r w:rsidRPr="002B74B7">
        <w:rPr>
          <w:rFonts w:ascii="Cambria" w:eastAsiaTheme="minorHAnsi" w:hAnsi="Cambria" w:cs="Cambria"/>
          <w:color w:val="000000"/>
          <w:sz w:val="20"/>
          <w:szCs w:val="20"/>
          <w:lang w:val="es-CO"/>
        </w:rPr>
        <w:t xml:space="preserve">Tomando en cuenta lo anterior, y la información proporcionada conjuntamente por las partes, la Comisión considera que el literal </w:t>
      </w:r>
      <w:r w:rsidRPr="002B74B7">
        <w:rPr>
          <w:rFonts w:ascii="Cambria" w:eastAsiaTheme="minorHAnsi" w:hAnsi="Cambria" w:cs="Cambria"/>
          <w:i/>
          <w:iCs/>
          <w:color w:val="000000"/>
          <w:sz w:val="20"/>
          <w:szCs w:val="20"/>
          <w:lang w:val="es-CO"/>
        </w:rPr>
        <w:t>(i)</w:t>
      </w:r>
      <w:r w:rsidRPr="002B74B7">
        <w:rPr>
          <w:rFonts w:ascii="Cambria" w:eastAsiaTheme="minorHAnsi" w:hAnsi="Cambria" w:cs="Cambria"/>
          <w:color w:val="000000"/>
          <w:sz w:val="20"/>
          <w:szCs w:val="20"/>
          <w:lang w:val="es-CO"/>
        </w:rPr>
        <w:t xml:space="preserve"> de la cláusula quinta del acuerdo de solución amistosa relacionado con acto de reconocimiento de responsabilidad se encuentra cumplido totalmente y así lo declara.</w:t>
      </w:r>
    </w:p>
    <w:p w14:paraId="573D3EB2" w14:textId="77777777" w:rsidR="00D13085" w:rsidRPr="002B74B7" w:rsidRDefault="00D13085" w:rsidP="000740F2">
      <w:pPr>
        <w:pStyle w:val="paragraph"/>
        <w:spacing w:before="0" w:beforeAutospacing="0" w:after="0" w:afterAutospacing="0"/>
        <w:ind w:left="709"/>
        <w:jc w:val="both"/>
        <w:textAlignment w:val="baseline"/>
        <w:rPr>
          <w:rFonts w:ascii="Cambria" w:eastAsiaTheme="minorHAnsi" w:hAnsi="Cambria" w:cs="Cambria"/>
          <w:color w:val="000000"/>
          <w:sz w:val="20"/>
          <w:szCs w:val="20"/>
          <w:lang w:val="es-CO"/>
        </w:rPr>
      </w:pPr>
    </w:p>
    <w:p w14:paraId="7595962E" w14:textId="4CCD2AAD" w:rsidR="000740F2" w:rsidRPr="002B74B7" w:rsidRDefault="00D13085" w:rsidP="000740F2">
      <w:pPr>
        <w:pStyle w:val="ListParagraph"/>
        <w:numPr>
          <w:ilvl w:val="0"/>
          <w:numId w:val="2"/>
        </w:numPr>
        <w:tabs>
          <w:tab w:val="left" w:pos="1440"/>
        </w:tabs>
        <w:spacing w:after="0" w:line="240" w:lineRule="auto"/>
        <w:ind w:left="0" w:firstLine="709"/>
        <w:jc w:val="both"/>
        <w:rPr>
          <w:rFonts w:ascii="Cambria" w:hAnsi="Cambria"/>
          <w:color w:val="000000" w:themeColor="text1"/>
          <w:sz w:val="20"/>
          <w:lang w:val="es-CO"/>
        </w:rPr>
      </w:pPr>
      <w:r w:rsidRPr="002B74B7">
        <w:rPr>
          <w:rFonts w:ascii="Cambria" w:hAnsi="Cambria"/>
          <w:color w:val="000000" w:themeColor="text1"/>
          <w:sz w:val="20"/>
          <w:lang w:val="es-CO"/>
        </w:rPr>
        <w:t xml:space="preserve">Por otra parte, en relación con </w:t>
      </w:r>
      <w:r w:rsidR="003D3860" w:rsidRPr="002B74B7">
        <w:rPr>
          <w:rFonts w:ascii="Cambria" w:hAnsi="Cambria"/>
          <w:color w:val="000000" w:themeColor="text1"/>
          <w:sz w:val="20"/>
          <w:lang w:val="es-CO"/>
        </w:rPr>
        <w:t>el</w:t>
      </w:r>
      <w:r w:rsidRPr="002B74B7">
        <w:rPr>
          <w:rFonts w:ascii="Cambria" w:hAnsi="Cambria"/>
          <w:color w:val="000000" w:themeColor="text1"/>
          <w:sz w:val="20"/>
          <w:lang w:val="es-CO"/>
        </w:rPr>
        <w:t xml:space="preserve"> literal </w:t>
      </w:r>
      <w:r w:rsidRPr="002B74B7">
        <w:rPr>
          <w:rFonts w:ascii="Cambria" w:hAnsi="Cambria"/>
          <w:i/>
          <w:color w:val="000000" w:themeColor="text1"/>
          <w:sz w:val="20"/>
          <w:lang w:val="es-CO"/>
        </w:rPr>
        <w:t>(</w:t>
      </w:r>
      <w:proofErr w:type="spellStart"/>
      <w:r w:rsidRPr="002B74B7">
        <w:rPr>
          <w:rFonts w:ascii="Cambria" w:hAnsi="Cambria"/>
          <w:i/>
          <w:color w:val="000000" w:themeColor="text1"/>
          <w:sz w:val="20"/>
          <w:lang w:val="es-CO"/>
        </w:rPr>
        <w:t>ii</w:t>
      </w:r>
      <w:proofErr w:type="spellEnd"/>
      <w:r w:rsidRPr="002B74B7">
        <w:rPr>
          <w:rFonts w:ascii="Cambria" w:hAnsi="Cambria"/>
          <w:i/>
          <w:color w:val="000000" w:themeColor="text1"/>
          <w:sz w:val="20"/>
          <w:lang w:val="es-CO"/>
        </w:rPr>
        <w:t>) mesas de trabajo con el Ministerio de Vivienda, Ciudad y Territorio</w:t>
      </w:r>
      <w:r w:rsidR="003D3860" w:rsidRPr="002B74B7">
        <w:rPr>
          <w:rFonts w:ascii="Cambria" w:hAnsi="Cambria"/>
          <w:color w:val="000000" w:themeColor="text1"/>
          <w:sz w:val="20"/>
          <w:lang w:val="es-CO"/>
        </w:rPr>
        <w:t xml:space="preserve"> </w:t>
      </w:r>
      <w:r w:rsidRPr="002B74B7">
        <w:rPr>
          <w:rFonts w:ascii="Cambria" w:hAnsi="Cambria"/>
          <w:color w:val="000000" w:themeColor="text1"/>
          <w:sz w:val="20"/>
          <w:lang w:val="es-CO"/>
        </w:rPr>
        <w:t xml:space="preserve">de la cláusula quinta (medidas de satisfacción) y </w:t>
      </w:r>
      <w:r w:rsidR="003D3860" w:rsidRPr="002B74B7">
        <w:rPr>
          <w:rFonts w:ascii="Cambria" w:hAnsi="Cambria"/>
          <w:color w:val="000000" w:themeColor="text1"/>
          <w:sz w:val="20"/>
          <w:lang w:val="es-CO"/>
        </w:rPr>
        <w:t xml:space="preserve">con </w:t>
      </w:r>
      <w:r w:rsidRPr="002B74B7">
        <w:rPr>
          <w:rFonts w:ascii="Cambria" w:hAnsi="Cambria"/>
          <w:color w:val="000000" w:themeColor="text1"/>
          <w:sz w:val="20"/>
          <w:lang w:val="es-CO"/>
        </w:rPr>
        <w:t>la cláusula sexta</w:t>
      </w:r>
      <w:r w:rsidR="003D3860" w:rsidRPr="002B74B7">
        <w:rPr>
          <w:rFonts w:ascii="Cambria" w:hAnsi="Cambria"/>
          <w:color w:val="000000" w:themeColor="text1"/>
          <w:sz w:val="20"/>
          <w:lang w:val="es-CO"/>
        </w:rPr>
        <w:t xml:space="preserve"> </w:t>
      </w:r>
      <w:r w:rsidR="00AE2B61" w:rsidRPr="002B74B7">
        <w:rPr>
          <w:rFonts w:ascii="Cambria" w:hAnsi="Cambria"/>
          <w:color w:val="000000" w:themeColor="text1"/>
          <w:sz w:val="20"/>
          <w:lang w:val="es-CO"/>
        </w:rPr>
        <w:t>(medidas de compensación)</w:t>
      </w:r>
      <w:r w:rsidRPr="002B74B7">
        <w:rPr>
          <w:rFonts w:ascii="Cambria" w:hAnsi="Cambria"/>
          <w:color w:val="000000" w:themeColor="text1"/>
          <w:sz w:val="20"/>
          <w:lang w:val="es-CO"/>
        </w:rPr>
        <w:t xml:space="preserve"> 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2CCDC55B" w14:textId="77777777" w:rsidR="000740F2" w:rsidRPr="002B74B7" w:rsidRDefault="000740F2" w:rsidP="000740F2">
      <w:pPr>
        <w:tabs>
          <w:tab w:val="left" w:pos="1440"/>
        </w:tabs>
        <w:spacing w:after="0" w:line="240" w:lineRule="auto"/>
        <w:jc w:val="both"/>
        <w:rPr>
          <w:rFonts w:ascii="Cambria" w:hAnsi="Cambria"/>
          <w:color w:val="000000" w:themeColor="text1"/>
          <w:sz w:val="20"/>
          <w:lang w:val="es-CO"/>
        </w:rPr>
      </w:pPr>
    </w:p>
    <w:p w14:paraId="4D443AF1" w14:textId="24B0B7F3" w:rsidR="003B4539" w:rsidRPr="002B74B7" w:rsidRDefault="000740F2" w:rsidP="000740F2">
      <w:pPr>
        <w:pStyle w:val="ListParagraph"/>
        <w:numPr>
          <w:ilvl w:val="0"/>
          <w:numId w:val="2"/>
        </w:numPr>
        <w:tabs>
          <w:tab w:val="left" w:pos="1440"/>
        </w:tabs>
        <w:spacing w:after="0" w:line="240" w:lineRule="auto"/>
        <w:ind w:left="0" w:firstLine="709"/>
        <w:contextualSpacing w:val="0"/>
        <w:jc w:val="both"/>
        <w:rPr>
          <w:rFonts w:ascii="Cambria" w:eastAsia="Arial Unicode MS" w:hAnsi="Cambria" w:cs="Segoe UI"/>
          <w:sz w:val="20"/>
          <w:szCs w:val="20"/>
          <w:lang w:val="es-CO"/>
        </w:rPr>
      </w:pPr>
      <w:r w:rsidRPr="002B74B7">
        <w:rPr>
          <w:rFonts w:ascii="Cambria" w:hAnsi="Cambria"/>
          <w:color w:val="000000" w:themeColor="text1"/>
          <w:sz w:val="20"/>
          <w:lang w:val="es-CO"/>
        </w:rPr>
        <w:t xml:space="preserve">Por lo anteriormente descrito, la Comisión concluye que </w:t>
      </w:r>
      <w:r w:rsidR="00780A09" w:rsidRPr="002B74B7">
        <w:rPr>
          <w:rFonts w:ascii="Cambria" w:hAnsi="Cambria"/>
          <w:color w:val="000000" w:themeColor="text1"/>
          <w:sz w:val="20"/>
          <w:lang w:val="es-CO"/>
        </w:rPr>
        <w:t>el</w:t>
      </w:r>
      <w:r w:rsidRPr="002B74B7">
        <w:rPr>
          <w:rFonts w:ascii="Cambria" w:hAnsi="Cambria"/>
          <w:color w:val="000000" w:themeColor="text1"/>
          <w:sz w:val="20"/>
          <w:lang w:val="es-CO"/>
        </w:rPr>
        <w:t xml:space="preserve"> literal (i) </w:t>
      </w:r>
      <w:r w:rsidRPr="002B74B7">
        <w:rPr>
          <w:rFonts w:ascii="Cambria" w:hAnsi="Cambria"/>
          <w:i/>
          <w:iCs/>
          <w:color w:val="000000" w:themeColor="text1"/>
          <w:sz w:val="20"/>
          <w:lang w:val="es-CO"/>
        </w:rPr>
        <w:t>acto de reconocimiento de responsabilidad</w:t>
      </w:r>
      <w:r w:rsidRPr="002B74B7">
        <w:rPr>
          <w:rFonts w:ascii="Cambria" w:hAnsi="Cambria"/>
          <w:color w:val="000000" w:themeColor="text1"/>
          <w:sz w:val="20"/>
          <w:lang w:val="es-CO"/>
        </w:rPr>
        <w:t xml:space="preserve"> de la cláusula quinta ha sido cumplido totalmente y así lo declara. Por otra parte, la Comisión considera que, </w:t>
      </w:r>
      <w:r w:rsidR="000A501F" w:rsidRPr="002B74B7">
        <w:rPr>
          <w:rFonts w:ascii="Cambria" w:hAnsi="Cambria"/>
          <w:color w:val="000000" w:themeColor="text1"/>
          <w:sz w:val="20"/>
          <w:lang w:val="es-CO"/>
        </w:rPr>
        <w:t>el</w:t>
      </w:r>
      <w:r w:rsidRPr="002B74B7">
        <w:rPr>
          <w:rFonts w:ascii="Cambria" w:hAnsi="Cambria"/>
          <w:color w:val="000000" w:themeColor="text1"/>
          <w:sz w:val="20"/>
          <w:lang w:val="es-CO"/>
        </w:rPr>
        <w:t xml:space="preserve"> literal (</w:t>
      </w:r>
      <w:proofErr w:type="spellStart"/>
      <w:r w:rsidRPr="002B74B7">
        <w:rPr>
          <w:rFonts w:ascii="Cambria" w:hAnsi="Cambria"/>
          <w:color w:val="000000" w:themeColor="text1"/>
          <w:sz w:val="20"/>
          <w:lang w:val="es-CO"/>
        </w:rPr>
        <w:t>ii</w:t>
      </w:r>
      <w:proofErr w:type="spellEnd"/>
      <w:r w:rsidRPr="002B74B7">
        <w:rPr>
          <w:rFonts w:ascii="Cambria" w:hAnsi="Cambria"/>
          <w:color w:val="000000" w:themeColor="text1"/>
          <w:sz w:val="20"/>
          <w:lang w:val="es-CO"/>
        </w:rPr>
        <w:t xml:space="preserve">) </w:t>
      </w:r>
      <w:r w:rsidRPr="002B74B7">
        <w:rPr>
          <w:rFonts w:ascii="Cambria" w:hAnsi="Cambria"/>
          <w:i/>
          <w:iCs/>
          <w:color w:val="000000" w:themeColor="text1"/>
          <w:sz w:val="20"/>
          <w:lang w:val="es-CO"/>
        </w:rPr>
        <w:t xml:space="preserve">mesas de trabajo con el Ministerio de </w:t>
      </w:r>
      <w:r w:rsidR="00096C6C" w:rsidRPr="002B74B7">
        <w:rPr>
          <w:rFonts w:ascii="Cambria" w:hAnsi="Cambria"/>
          <w:i/>
          <w:iCs/>
          <w:color w:val="000000" w:themeColor="text1"/>
          <w:sz w:val="20"/>
          <w:lang w:val="es-CO"/>
        </w:rPr>
        <w:t>V</w:t>
      </w:r>
      <w:r w:rsidRPr="002B74B7">
        <w:rPr>
          <w:rFonts w:ascii="Cambria" w:hAnsi="Cambria"/>
          <w:i/>
          <w:iCs/>
          <w:color w:val="000000" w:themeColor="text1"/>
          <w:sz w:val="20"/>
          <w:lang w:val="es-CO"/>
        </w:rPr>
        <w:t>ivienda, Ciudad y Territorio</w:t>
      </w:r>
      <w:r w:rsidRPr="002B74B7">
        <w:rPr>
          <w:rFonts w:ascii="Cambria" w:hAnsi="Cambria"/>
          <w:color w:val="000000" w:themeColor="text1"/>
          <w:sz w:val="20"/>
          <w:lang w:val="es-CO"/>
        </w:rPr>
        <w:t xml:space="preserve"> de la cláusula quinta y la cláusula sexta (medidas de</w:t>
      </w:r>
      <w:r w:rsidR="00B35548" w:rsidRPr="002B74B7">
        <w:rPr>
          <w:rFonts w:ascii="Cambria" w:hAnsi="Cambria"/>
          <w:color w:val="000000" w:themeColor="text1"/>
          <w:sz w:val="20"/>
          <w:lang w:val="es-CO"/>
        </w:rPr>
        <w:t xml:space="preserve"> compensación</w:t>
      </w:r>
      <w:r w:rsidRPr="002B74B7">
        <w:rPr>
          <w:rFonts w:ascii="Cambria" w:hAnsi="Cambria"/>
          <w:color w:val="000000" w:themeColor="text1"/>
          <w:sz w:val="20"/>
          <w:lang w:val="es-CO"/>
        </w:rPr>
        <w:t xml:space="preserve">) se encuentran pendientes de cumplimiento. </w:t>
      </w:r>
      <w:r w:rsidR="00885FCC">
        <w:rPr>
          <w:rFonts w:ascii="Cambria" w:hAnsi="Cambria"/>
          <w:color w:val="000000" w:themeColor="text1"/>
          <w:sz w:val="20"/>
          <w:lang w:val="es-CO"/>
        </w:rPr>
        <w:t xml:space="preserve">En </w:t>
      </w:r>
      <w:r w:rsidR="00885FCC" w:rsidRPr="00475590">
        <w:rPr>
          <w:rFonts w:ascii="Cambria" w:hAnsi="Cambria"/>
          <w:color w:val="000000" w:themeColor="text1"/>
          <w:sz w:val="20"/>
          <w:lang w:val="es-CO"/>
        </w:rPr>
        <w:t>consecuencia, la Comisión estima que el acuerdo de solución amistosa cuenta con nivel de cumplimiento parcial</w:t>
      </w:r>
      <w:r w:rsidR="00475590" w:rsidRPr="00475590">
        <w:rPr>
          <w:rFonts w:ascii="Cambria" w:hAnsi="Cambria"/>
          <w:color w:val="000000" w:themeColor="text1"/>
          <w:sz w:val="20"/>
          <w:lang w:val="es-CO"/>
        </w:rPr>
        <w:t xml:space="preserve"> y así lo declara</w:t>
      </w:r>
      <w:r w:rsidR="00885FCC" w:rsidRPr="00475590">
        <w:rPr>
          <w:rFonts w:ascii="Cambria" w:hAnsi="Cambria"/>
          <w:color w:val="000000" w:themeColor="text1"/>
          <w:sz w:val="20"/>
          <w:lang w:val="es-CO"/>
        </w:rPr>
        <w:t>.</w:t>
      </w:r>
      <w:r w:rsidR="00885FCC">
        <w:rPr>
          <w:rFonts w:ascii="Cambria" w:hAnsi="Cambria"/>
          <w:color w:val="000000" w:themeColor="text1"/>
          <w:sz w:val="20"/>
          <w:lang w:val="es-CO"/>
        </w:rPr>
        <w:t xml:space="preserve"> </w:t>
      </w:r>
      <w:r w:rsidRPr="002B74B7">
        <w:rPr>
          <w:rFonts w:ascii="Cambria" w:hAnsi="Cambria"/>
          <w:color w:val="000000" w:themeColor="text1"/>
          <w:sz w:val="20"/>
          <w:lang w:val="es-CO"/>
        </w:rPr>
        <w:t xml:space="preserve">Finalmente, la Comisión reitera que el resto del contenido del acuerdo es de carácter declarativo por lo que no </w:t>
      </w:r>
      <w:r w:rsidR="00096C6C" w:rsidRPr="002B74B7">
        <w:rPr>
          <w:rFonts w:ascii="Cambria" w:hAnsi="Cambria"/>
          <w:color w:val="000000" w:themeColor="text1"/>
          <w:sz w:val="20"/>
          <w:lang w:val="es-CO"/>
        </w:rPr>
        <w:t xml:space="preserve">correspondería </w:t>
      </w:r>
      <w:r w:rsidRPr="002B74B7">
        <w:rPr>
          <w:rFonts w:ascii="Cambria" w:hAnsi="Cambria"/>
          <w:color w:val="000000" w:themeColor="text1"/>
          <w:sz w:val="20"/>
          <w:lang w:val="es-CO"/>
        </w:rPr>
        <w:t>a la CIDH la supervisión de su cumplimiento.</w:t>
      </w:r>
    </w:p>
    <w:p w14:paraId="144E1766" w14:textId="77777777" w:rsidR="002E5602" w:rsidRPr="00796053" w:rsidRDefault="002E5602" w:rsidP="00B35548">
      <w:pPr>
        <w:spacing w:after="0" w:line="240" w:lineRule="auto"/>
        <w:rPr>
          <w:rFonts w:ascii="Cambria" w:hAnsi="Cambria" w:cs="Segoe UI"/>
          <w:sz w:val="20"/>
          <w:szCs w:val="20"/>
          <w:lang w:val="es-CO"/>
        </w:rPr>
      </w:pPr>
    </w:p>
    <w:p w14:paraId="0B339D16" w14:textId="52982827" w:rsidR="004879A8" w:rsidRPr="00796053" w:rsidRDefault="004879A8" w:rsidP="009B2DEF">
      <w:pPr>
        <w:pStyle w:val="paragraph"/>
        <w:numPr>
          <w:ilvl w:val="0"/>
          <w:numId w:val="10"/>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CO"/>
        </w:rPr>
      </w:pPr>
      <w:r w:rsidRPr="00796053">
        <w:rPr>
          <w:rStyle w:val="normaltextrun"/>
          <w:rFonts w:ascii="Cambria" w:hAnsi="Cambria" w:cs="Segoe UI"/>
          <w:b/>
          <w:bCs/>
          <w:color w:val="000000"/>
          <w:sz w:val="20"/>
          <w:szCs w:val="20"/>
          <w:lang w:val="es-CO"/>
        </w:rPr>
        <w:t>CONCLUSIONES</w:t>
      </w:r>
    </w:p>
    <w:p w14:paraId="561E04B8" w14:textId="095855E0" w:rsidR="004879A8" w:rsidRPr="00796053" w:rsidRDefault="004879A8" w:rsidP="009B2DEF">
      <w:pPr>
        <w:pStyle w:val="paragraph"/>
        <w:spacing w:before="0" w:beforeAutospacing="0" w:after="0" w:afterAutospacing="0"/>
        <w:ind w:firstLine="720"/>
        <w:jc w:val="both"/>
        <w:textAlignment w:val="baseline"/>
        <w:rPr>
          <w:rFonts w:ascii="Cambria" w:hAnsi="Cambria" w:cs="Segoe UI"/>
          <w:sz w:val="20"/>
          <w:szCs w:val="20"/>
          <w:lang w:val="es-CO"/>
        </w:rPr>
      </w:pPr>
    </w:p>
    <w:p w14:paraId="58A7FBBB" w14:textId="53971231" w:rsidR="004879A8" w:rsidRPr="00796053" w:rsidRDefault="004879A8" w:rsidP="002E044C">
      <w:pPr>
        <w:pStyle w:val="paragraph"/>
        <w:numPr>
          <w:ilvl w:val="0"/>
          <w:numId w:val="11"/>
        </w:numPr>
        <w:tabs>
          <w:tab w:val="clear" w:pos="720"/>
        </w:tabs>
        <w:spacing w:before="0" w:beforeAutospacing="0" w:after="0" w:afterAutospacing="0"/>
        <w:ind w:left="0" w:firstLine="709"/>
        <w:jc w:val="both"/>
        <w:textAlignment w:val="baseline"/>
        <w:rPr>
          <w:rFonts w:ascii="Cambria" w:hAnsi="Cambria" w:cs="Segoe UI"/>
          <w:color w:val="000000"/>
          <w:sz w:val="20"/>
          <w:szCs w:val="20"/>
          <w:lang w:val="es-CO"/>
        </w:rPr>
      </w:pPr>
      <w:r w:rsidRPr="00796053">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796053" w:rsidRDefault="004879A8" w:rsidP="002E044C">
      <w:pPr>
        <w:pStyle w:val="paragraph"/>
        <w:spacing w:before="0" w:beforeAutospacing="0" w:after="0" w:afterAutospacing="0"/>
        <w:ind w:firstLine="709"/>
        <w:jc w:val="both"/>
        <w:textAlignment w:val="baseline"/>
        <w:rPr>
          <w:rFonts w:ascii="Cambria" w:hAnsi="Cambria" w:cs="Segoe UI"/>
          <w:color w:val="000000"/>
          <w:sz w:val="20"/>
          <w:szCs w:val="20"/>
          <w:lang w:val="es-CO"/>
        </w:rPr>
      </w:pPr>
    </w:p>
    <w:p w14:paraId="71617BCE" w14:textId="77777777" w:rsidR="004879A8" w:rsidRPr="00796053" w:rsidRDefault="004879A8" w:rsidP="002E044C">
      <w:pPr>
        <w:pStyle w:val="paragraph"/>
        <w:numPr>
          <w:ilvl w:val="0"/>
          <w:numId w:val="12"/>
        </w:numPr>
        <w:tabs>
          <w:tab w:val="clear" w:pos="720"/>
        </w:tabs>
        <w:spacing w:before="0" w:beforeAutospacing="0" w:after="0" w:afterAutospacing="0"/>
        <w:ind w:left="0" w:firstLine="709"/>
        <w:jc w:val="both"/>
        <w:textAlignment w:val="baseline"/>
        <w:rPr>
          <w:rFonts w:ascii="Cambria" w:hAnsi="Cambria" w:cs="Segoe UI"/>
          <w:color w:val="000000"/>
          <w:sz w:val="20"/>
          <w:szCs w:val="20"/>
          <w:lang w:val="es-CO"/>
        </w:rPr>
      </w:pPr>
      <w:r w:rsidRPr="00796053">
        <w:rPr>
          <w:rStyle w:val="normaltextrun"/>
          <w:rFonts w:ascii="Cambria" w:hAnsi="Cambria" w:cs="Segoe UI"/>
          <w:color w:val="000000"/>
          <w:sz w:val="20"/>
          <w:szCs w:val="20"/>
          <w:lang w:val="es-CO"/>
        </w:rPr>
        <w:t>En virtud de las consideraciones y conclusiones expuestas en este informe,</w:t>
      </w:r>
      <w:r w:rsidRPr="00796053">
        <w:rPr>
          <w:rStyle w:val="eop"/>
          <w:rFonts w:ascii="Cambria" w:hAnsi="Cambria" w:cs="Segoe UI"/>
          <w:color w:val="000000"/>
          <w:sz w:val="20"/>
          <w:szCs w:val="20"/>
          <w:lang w:val="es-CO"/>
        </w:rPr>
        <w:t> </w:t>
      </w:r>
    </w:p>
    <w:p w14:paraId="43D77038" w14:textId="5F7F7770" w:rsidR="004879A8" w:rsidRPr="00796053" w:rsidRDefault="004879A8" w:rsidP="004879A8">
      <w:pPr>
        <w:pStyle w:val="paragraph"/>
        <w:spacing w:before="0" w:beforeAutospacing="0" w:after="0" w:afterAutospacing="0"/>
        <w:ind w:firstLine="720"/>
        <w:jc w:val="both"/>
        <w:textAlignment w:val="baseline"/>
        <w:rPr>
          <w:rFonts w:ascii="Cambria" w:hAnsi="Cambria" w:cs="Segoe UI"/>
          <w:sz w:val="20"/>
          <w:szCs w:val="20"/>
          <w:lang w:val="es-CO"/>
        </w:rPr>
      </w:pPr>
    </w:p>
    <w:p w14:paraId="3AF8DADA" w14:textId="4CF03A6C" w:rsidR="004879A8" w:rsidRPr="00796053" w:rsidRDefault="004879A8" w:rsidP="0020099B">
      <w:pPr>
        <w:pStyle w:val="paragraph"/>
        <w:spacing w:before="0" w:beforeAutospacing="0" w:after="0" w:afterAutospacing="0"/>
        <w:jc w:val="center"/>
        <w:textAlignment w:val="baseline"/>
        <w:rPr>
          <w:rFonts w:ascii="Cambria" w:hAnsi="Cambria" w:cs="Segoe UI"/>
          <w:sz w:val="20"/>
          <w:szCs w:val="20"/>
          <w:lang w:val="es-CO"/>
        </w:rPr>
      </w:pPr>
      <w:r w:rsidRPr="00796053">
        <w:rPr>
          <w:rStyle w:val="normaltextrun"/>
          <w:rFonts w:ascii="Cambria" w:hAnsi="Cambria" w:cs="Segoe UI"/>
          <w:b/>
          <w:bCs/>
          <w:color w:val="000000"/>
          <w:sz w:val="20"/>
          <w:szCs w:val="20"/>
          <w:lang w:val="es-CO"/>
        </w:rPr>
        <w:t>LA COMISIÓN INTERAMERICANA DE DERECHOS HUMANOS</w:t>
      </w:r>
    </w:p>
    <w:p w14:paraId="77F0B41C" w14:textId="3815E625" w:rsidR="004879A8" w:rsidRPr="00796053" w:rsidRDefault="004879A8" w:rsidP="004879A8">
      <w:pPr>
        <w:pStyle w:val="paragraph"/>
        <w:spacing w:before="0" w:beforeAutospacing="0" w:after="0" w:afterAutospacing="0"/>
        <w:ind w:firstLine="720"/>
        <w:jc w:val="both"/>
        <w:textAlignment w:val="baseline"/>
        <w:rPr>
          <w:rFonts w:ascii="Cambria" w:hAnsi="Cambria" w:cs="Segoe UI"/>
          <w:sz w:val="20"/>
          <w:szCs w:val="20"/>
          <w:lang w:val="es-CO"/>
        </w:rPr>
      </w:pPr>
    </w:p>
    <w:p w14:paraId="683A8AFC" w14:textId="77E6B84B" w:rsidR="004879A8" w:rsidRPr="00796053" w:rsidRDefault="004879A8" w:rsidP="00015F66">
      <w:pPr>
        <w:pStyle w:val="paragraph"/>
        <w:spacing w:before="0" w:beforeAutospacing="0" w:after="0" w:afterAutospacing="0"/>
        <w:ind w:firstLine="720"/>
        <w:textAlignment w:val="baseline"/>
        <w:rPr>
          <w:rFonts w:ascii="Cambria" w:hAnsi="Cambria" w:cs="Segoe UI"/>
          <w:sz w:val="20"/>
          <w:szCs w:val="20"/>
          <w:lang w:val="es-CO"/>
        </w:rPr>
      </w:pPr>
      <w:r w:rsidRPr="00796053">
        <w:rPr>
          <w:rStyle w:val="normaltextrun"/>
          <w:rFonts w:ascii="Cambria" w:hAnsi="Cambria" w:cs="Segoe UI"/>
          <w:b/>
          <w:bCs/>
          <w:color w:val="000000"/>
          <w:sz w:val="20"/>
          <w:szCs w:val="20"/>
          <w:lang w:val="es-CO"/>
        </w:rPr>
        <w:t>DECIDE:</w:t>
      </w:r>
    </w:p>
    <w:p w14:paraId="28F2C648" w14:textId="36FE1D19" w:rsidR="004879A8" w:rsidRPr="00796053" w:rsidRDefault="004879A8" w:rsidP="002E044C">
      <w:pPr>
        <w:pStyle w:val="paragraph"/>
        <w:spacing w:before="0" w:beforeAutospacing="0" w:after="0" w:afterAutospacing="0"/>
        <w:ind w:firstLine="709"/>
        <w:jc w:val="both"/>
        <w:textAlignment w:val="baseline"/>
        <w:rPr>
          <w:rFonts w:ascii="Cambria" w:hAnsi="Cambria" w:cs="Segoe UI"/>
          <w:sz w:val="20"/>
          <w:szCs w:val="20"/>
          <w:lang w:val="es-CO"/>
        </w:rPr>
      </w:pPr>
    </w:p>
    <w:p w14:paraId="72758A68" w14:textId="62D39D59" w:rsidR="002E5602" w:rsidRPr="00465624" w:rsidRDefault="002E5602" w:rsidP="002E044C">
      <w:pPr>
        <w:pStyle w:val="paragraph"/>
        <w:numPr>
          <w:ilvl w:val="0"/>
          <w:numId w:val="13"/>
        </w:numPr>
        <w:tabs>
          <w:tab w:val="clear" w:pos="720"/>
        </w:tabs>
        <w:spacing w:before="0" w:beforeAutospacing="0" w:after="0" w:afterAutospacing="0"/>
        <w:ind w:left="0" w:firstLine="709"/>
        <w:jc w:val="both"/>
        <w:textAlignment w:val="baseline"/>
        <w:rPr>
          <w:rFonts w:ascii="Cambria" w:hAnsi="Cambria" w:cs="Segoe UI"/>
          <w:color w:val="000000"/>
          <w:sz w:val="20"/>
          <w:szCs w:val="20"/>
          <w:lang w:val="es-CO"/>
        </w:rPr>
      </w:pPr>
      <w:r w:rsidRPr="00796053">
        <w:rPr>
          <w:rFonts w:ascii="Cambria" w:hAnsi="Cambria" w:cs="Segoe UI"/>
          <w:color w:val="000000"/>
          <w:sz w:val="20"/>
          <w:szCs w:val="20"/>
          <w:lang w:val="es-CO"/>
        </w:rPr>
        <w:t xml:space="preserve">Aprobar los términos del acuerdo suscrito por las </w:t>
      </w:r>
      <w:r w:rsidRPr="00465624">
        <w:rPr>
          <w:rFonts w:ascii="Cambria" w:hAnsi="Cambria" w:cs="Segoe UI"/>
          <w:color w:val="000000"/>
          <w:sz w:val="20"/>
          <w:szCs w:val="20"/>
          <w:lang w:val="es-CO"/>
        </w:rPr>
        <w:t xml:space="preserve">partes el </w:t>
      </w:r>
      <w:r w:rsidR="000A501F" w:rsidRPr="00465624">
        <w:rPr>
          <w:rFonts w:ascii="Cambria" w:hAnsi="Cambria" w:cs="Segoe UI"/>
          <w:color w:val="000000"/>
          <w:sz w:val="20"/>
          <w:szCs w:val="20"/>
          <w:lang w:val="es-CO"/>
        </w:rPr>
        <w:t>26</w:t>
      </w:r>
      <w:r w:rsidR="002A3205" w:rsidRPr="00465624">
        <w:rPr>
          <w:rFonts w:ascii="Cambria" w:hAnsi="Cambria" w:cs="Segoe UI"/>
          <w:color w:val="000000"/>
          <w:sz w:val="20"/>
          <w:szCs w:val="20"/>
          <w:lang w:val="es-CO"/>
        </w:rPr>
        <w:t xml:space="preserve"> de julio de</w:t>
      </w:r>
      <w:r w:rsidR="00526A4F" w:rsidRPr="00465624">
        <w:rPr>
          <w:rFonts w:ascii="Cambria" w:hAnsi="Cambria" w:cs="Segoe UI"/>
          <w:color w:val="000000"/>
          <w:sz w:val="20"/>
          <w:szCs w:val="20"/>
          <w:lang w:val="es-CO"/>
        </w:rPr>
        <w:t xml:space="preserve"> 2022</w:t>
      </w:r>
      <w:r w:rsidRPr="00465624">
        <w:rPr>
          <w:rFonts w:ascii="Cambria" w:hAnsi="Cambria" w:cs="Segoe UI"/>
          <w:color w:val="000000"/>
          <w:sz w:val="20"/>
          <w:szCs w:val="20"/>
          <w:lang w:val="es-CO"/>
        </w:rPr>
        <w:t>.</w:t>
      </w:r>
    </w:p>
    <w:p w14:paraId="709D95B2" w14:textId="44253237" w:rsidR="00C84DAA" w:rsidRPr="00465624" w:rsidRDefault="002E5602" w:rsidP="002B74B7">
      <w:pPr>
        <w:pStyle w:val="paragraph"/>
        <w:spacing w:before="0" w:beforeAutospacing="0" w:after="0" w:afterAutospacing="0"/>
        <w:ind w:firstLine="709"/>
        <w:jc w:val="both"/>
        <w:textAlignment w:val="baseline"/>
        <w:rPr>
          <w:rFonts w:ascii="Cambria" w:hAnsi="Cambria" w:cs="Segoe UI"/>
          <w:color w:val="000000"/>
          <w:sz w:val="20"/>
          <w:szCs w:val="20"/>
          <w:lang w:val="es-CO"/>
        </w:rPr>
      </w:pPr>
      <w:r w:rsidRPr="00465624">
        <w:rPr>
          <w:rFonts w:ascii="Cambria" w:hAnsi="Cambria" w:cs="Segoe UI"/>
          <w:color w:val="000000"/>
          <w:sz w:val="20"/>
          <w:szCs w:val="20"/>
          <w:lang w:val="es-CO"/>
        </w:rPr>
        <w:t xml:space="preserve"> </w:t>
      </w:r>
      <w:bookmarkStart w:id="2" w:name="_Hlk119488677"/>
    </w:p>
    <w:p w14:paraId="4DDC17E4" w14:textId="4EC46B1D" w:rsidR="00C84DAA" w:rsidRPr="00465624" w:rsidRDefault="00C84DAA" w:rsidP="002E044C">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r w:rsidRPr="00465624">
        <w:rPr>
          <w:rFonts w:ascii="Cambria" w:hAnsi="Cambria" w:cs="Segoe UI"/>
          <w:color w:val="000000"/>
          <w:sz w:val="20"/>
          <w:szCs w:val="20"/>
          <w:lang w:val="es-CO"/>
        </w:rPr>
        <w:t>Declarar cumplid</w:t>
      </w:r>
      <w:r w:rsidR="00495A2C" w:rsidRPr="00465624">
        <w:rPr>
          <w:rFonts w:ascii="Cambria" w:hAnsi="Cambria" w:cs="Segoe UI"/>
          <w:color w:val="000000"/>
          <w:sz w:val="20"/>
          <w:szCs w:val="20"/>
          <w:lang w:val="es-CO"/>
        </w:rPr>
        <w:t>o</w:t>
      </w:r>
      <w:r w:rsidRPr="00465624">
        <w:rPr>
          <w:rFonts w:ascii="Cambria" w:hAnsi="Cambria" w:cs="Segoe UI"/>
          <w:color w:val="000000"/>
          <w:sz w:val="20"/>
          <w:szCs w:val="20"/>
          <w:lang w:val="es-CO"/>
        </w:rPr>
        <w:t xml:space="preserve"> </w:t>
      </w:r>
      <w:r w:rsidR="00495A2C" w:rsidRPr="00465624">
        <w:rPr>
          <w:rFonts w:ascii="Cambria" w:hAnsi="Cambria"/>
          <w:color w:val="000000" w:themeColor="text1"/>
          <w:sz w:val="20"/>
          <w:lang w:val="es-CO"/>
        </w:rPr>
        <w:t>el literal (i) acto de reconocimiento de responsabilidad de la cláusula quinta</w:t>
      </w:r>
      <w:r w:rsidRPr="00465624">
        <w:rPr>
          <w:rFonts w:ascii="Cambria" w:hAnsi="Cambria" w:cs="Segoe UI"/>
          <w:color w:val="000000"/>
          <w:sz w:val="20"/>
          <w:szCs w:val="20"/>
          <w:lang w:val="es-CO"/>
        </w:rPr>
        <w:t xml:space="preserve"> del acuerdo de solución amistosa, según el análisis contenido en el presente informe.</w:t>
      </w:r>
    </w:p>
    <w:p w14:paraId="060844C4" w14:textId="77777777" w:rsidR="002B74B7" w:rsidRPr="00465624" w:rsidRDefault="002B74B7" w:rsidP="002B74B7">
      <w:pPr>
        <w:pStyle w:val="paragraph"/>
        <w:spacing w:before="0" w:beforeAutospacing="0" w:after="0" w:afterAutospacing="0"/>
        <w:jc w:val="both"/>
        <w:textAlignment w:val="baseline"/>
        <w:rPr>
          <w:rFonts w:ascii="Cambria" w:hAnsi="Cambria" w:cs="Segoe UI"/>
          <w:color w:val="000000"/>
          <w:sz w:val="20"/>
          <w:szCs w:val="20"/>
          <w:lang w:val="es-CO"/>
        </w:rPr>
      </w:pPr>
    </w:p>
    <w:p w14:paraId="4D334287" w14:textId="77777777" w:rsidR="002B74B7" w:rsidRPr="00465624" w:rsidRDefault="002B74B7" w:rsidP="002B74B7">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r w:rsidRPr="00465624">
        <w:rPr>
          <w:rFonts w:ascii="Cambria" w:hAnsi="Cambria" w:cs="Segoe UI"/>
          <w:color w:val="000000"/>
          <w:sz w:val="20"/>
          <w:szCs w:val="20"/>
          <w:lang w:val="es-CO"/>
        </w:rPr>
        <w:t>Declarar pendientes de cumplimiento</w:t>
      </w:r>
      <w:r w:rsidRPr="00465624">
        <w:rPr>
          <w:rFonts w:ascii="Cambria" w:hAnsi="Cambria"/>
          <w:color w:val="000000" w:themeColor="text1"/>
          <w:sz w:val="20"/>
          <w:lang w:val="es-CO"/>
        </w:rPr>
        <w:t xml:space="preserve"> el literal (</w:t>
      </w:r>
      <w:proofErr w:type="spellStart"/>
      <w:r w:rsidRPr="00465624">
        <w:rPr>
          <w:rFonts w:ascii="Cambria" w:hAnsi="Cambria"/>
          <w:color w:val="000000" w:themeColor="text1"/>
          <w:sz w:val="20"/>
          <w:lang w:val="es-CO"/>
        </w:rPr>
        <w:t>ii</w:t>
      </w:r>
      <w:proofErr w:type="spellEnd"/>
      <w:r w:rsidRPr="00465624">
        <w:rPr>
          <w:rFonts w:ascii="Cambria" w:hAnsi="Cambria"/>
          <w:color w:val="000000" w:themeColor="text1"/>
          <w:sz w:val="20"/>
          <w:lang w:val="es-CO"/>
        </w:rPr>
        <w:t xml:space="preserve">) </w:t>
      </w:r>
      <w:r w:rsidRPr="00465624">
        <w:rPr>
          <w:rFonts w:ascii="Cambria" w:hAnsi="Cambria"/>
          <w:i/>
          <w:iCs/>
          <w:color w:val="000000" w:themeColor="text1"/>
          <w:sz w:val="20"/>
          <w:lang w:val="es-CO"/>
        </w:rPr>
        <w:t>mesas de trabajo con el Ministerio de Vivienda, Ciudad y Territorio</w:t>
      </w:r>
      <w:r w:rsidRPr="00465624">
        <w:rPr>
          <w:rFonts w:ascii="Cambria" w:hAnsi="Cambria"/>
          <w:color w:val="000000" w:themeColor="text1"/>
          <w:sz w:val="20"/>
          <w:lang w:val="es-CO"/>
        </w:rPr>
        <w:t xml:space="preserve"> de la cláusula quinta y la cláusula sexta (medidas de compensación)</w:t>
      </w:r>
      <w:r w:rsidRPr="00465624">
        <w:rPr>
          <w:rFonts w:ascii="Cambria" w:hAnsi="Cambria" w:cs="Segoe UI"/>
          <w:color w:val="000000"/>
          <w:sz w:val="20"/>
          <w:szCs w:val="20"/>
          <w:lang w:val="es-CO"/>
        </w:rPr>
        <w:t xml:space="preserve"> del acuerdo de solución amistosa, según el análisis contenido en el presente informe.</w:t>
      </w:r>
    </w:p>
    <w:p w14:paraId="4311510E" w14:textId="77777777" w:rsidR="002E5602" w:rsidRPr="00465624" w:rsidRDefault="002E5602" w:rsidP="002E044C">
      <w:pPr>
        <w:pStyle w:val="paragraph"/>
        <w:spacing w:before="0" w:beforeAutospacing="0" w:after="0" w:afterAutospacing="0"/>
        <w:ind w:firstLine="709"/>
        <w:jc w:val="both"/>
        <w:textAlignment w:val="baseline"/>
        <w:rPr>
          <w:rFonts w:ascii="Cambria" w:hAnsi="Cambria" w:cs="Segoe UI"/>
          <w:color w:val="000000"/>
          <w:sz w:val="20"/>
          <w:szCs w:val="20"/>
          <w:lang w:val="es-CO"/>
        </w:rPr>
      </w:pPr>
    </w:p>
    <w:p w14:paraId="3FB617E8" w14:textId="200A6906" w:rsidR="002E5602" w:rsidRPr="00465624" w:rsidRDefault="002E5602" w:rsidP="002E044C">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proofErr w:type="gramStart"/>
      <w:r w:rsidRPr="00465624">
        <w:rPr>
          <w:rFonts w:ascii="Cambria" w:hAnsi="Cambria" w:cs="Segoe UI"/>
          <w:color w:val="000000"/>
          <w:sz w:val="20"/>
          <w:szCs w:val="20"/>
          <w:lang w:val="es-CO"/>
        </w:rPr>
        <w:t>Declarar</w:t>
      </w:r>
      <w:proofErr w:type="gramEnd"/>
      <w:r w:rsidRPr="00465624">
        <w:rPr>
          <w:rFonts w:ascii="Cambria" w:hAnsi="Cambria" w:cs="Segoe UI"/>
          <w:color w:val="000000"/>
          <w:sz w:val="20"/>
          <w:szCs w:val="20"/>
          <w:lang w:val="es-CO"/>
        </w:rPr>
        <w:t xml:space="preserve"> que el acuerdo de solución amistosa </w:t>
      </w:r>
      <w:r w:rsidR="00C84DAA" w:rsidRPr="00465624">
        <w:rPr>
          <w:rFonts w:ascii="Cambria" w:hAnsi="Cambria" w:cs="Segoe UI"/>
          <w:color w:val="000000"/>
          <w:sz w:val="20"/>
          <w:szCs w:val="20"/>
          <w:lang w:val="es-CO"/>
        </w:rPr>
        <w:t>tiene un nivel de</w:t>
      </w:r>
      <w:r w:rsidRPr="00465624">
        <w:rPr>
          <w:rFonts w:ascii="Cambria" w:hAnsi="Cambria" w:cs="Segoe UI"/>
          <w:color w:val="000000"/>
          <w:sz w:val="20"/>
          <w:szCs w:val="20"/>
          <w:lang w:val="es-CO"/>
        </w:rPr>
        <w:t xml:space="preserve"> cumplimiento</w:t>
      </w:r>
      <w:r w:rsidR="00C84DAA" w:rsidRPr="00465624">
        <w:rPr>
          <w:rFonts w:ascii="Cambria" w:hAnsi="Cambria" w:cs="Segoe UI"/>
          <w:color w:val="000000"/>
          <w:sz w:val="20"/>
          <w:szCs w:val="20"/>
          <w:lang w:val="es-CO"/>
        </w:rPr>
        <w:t xml:space="preserve"> parcial</w:t>
      </w:r>
      <w:r w:rsidRPr="00465624">
        <w:rPr>
          <w:rFonts w:ascii="Cambria" w:hAnsi="Cambria" w:cs="Segoe UI"/>
          <w:color w:val="000000"/>
          <w:sz w:val="20"/>
          <w:szCs w:val="20"/>
          <w:lang w:val="es-CO"/>
        </w:rPr>
        <w:t>, según el análisis contenido en el presente informe.</w:t>
      </w:r>
    </w:p>
    <w:p w14:paraId="26F8F11B" w14:textId="77777777" w:rsidR="00C84DAA" w:rsidRPr="00465624" w:rsidRDefault="00C84DAA" w:rsidP="002E044C">
      <w:pPr>
        <w:pStyle w:val="ListParagraph"/>
        <w:spacing w:after="0" w:line="240" w:lineRule="auto"/>
        <w:ind w:left="0" w:firstLine="709"/>
        <w:rPr>
          <w:rFonts w:ascii="Cambria" w:hAnsi="Cambria" w:cs="Segoe UI"/>
          <w:color w:val="000000"/>
          <w:sz w:val="20"/>
          <w:szCs w:val="20"/>
          <w:lang w:val="es-CO"/>
        </w:rPr>
      </w:pPr>
    </w:p>
    <w:p w14:paraId="37465128" w14:textId="470FB67B" w:rsidR="00C84DAA" w:rsidRPr="00465624" w:rsidRDefault="00C84DAA" w:rsidP="002E044C">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r w:rsidRPr="00465624">
        <w:rPr>
          <w:rFonts w:ascii="Cambria" w:hAnsi="Cambria" w:cs="Segoe UI"/>
          <w:color w:val="000000"/>
          <w:sz w:val="20"/>
          <w:szCs w:val="20"/>
          <w:lang w:val="es-CO"/>
        </w:rPr>
        <w:t>Continuar con el seguimiento del cumplimiento de</w:t>
      </w:r>
      <w:r w:rsidR="000A501F" w:rsidRPr="00465624">
        <w:rPr>
          <w:rFonts w:ascii="Cambria" w:hAnsi="Cambria" w:cs="Segoe UI"/>
          <w:color w:val="000000"/>
          <w:sz w:val="20"/>
          <w:szCs w:val="20"/>
          <w:lang w:val="es-CO"/>
        </w:rPr>
        <w:t>l</w:t>
      </w:r>
      <w:r w:rsidR="00495A2C" w:rsidRPr="00465624">
        <w:rPr>
          <w:rFonts w:ascii="Cambria" w:hAnsi="Cambria"/>
          <w:color w:val="000000" w:themeColor="text1"/>
          <w:sz w:val="20"/>
          <w:lang w:val="es-CO"/>
        </w:rPr>
        <w:t xml:space="preserve"> literal (</w:t>
      </w:r>
      <w:proofErr w:type="spellStart"/>
      <w:r w:rsidR="00495A2C" w:rsidRPr="00465624">
        <w:rPr>
          <w:rFonts w:ascii="Cambria" w:hAnsi="Cambria"/>
          <w:color w:val="000000" w:themeColor="text1"/>
          <w:sz w:val="20"/>
          <w:lang w:val="es-CO"/>
        </w:rPr>
        <w:t>ii</w:t>
      </w:r>
      <w:proofErr w:type="spellEnd"/>
      <w:r w:rsidR="00495A2C" w:rsidRPr="00465624">
        <w:rPr>
          <w:rFonts w:ascii="Cambria" w:hAnsi="Cambria"/>
          <w:color w:val="000000" w:themeColor="text1"/>
          <w:sz w:val="20"/>
          <w:lang w:val="es-CO"/>
        </w:rPr>
        <w:t xml:space="preserve">) </w:t>
      </w:r>
      <w:r w:rsidR="00495A2C" w:rsidRPr="00465624">
        <w:rPr>
          <w:rFonts w:ascii="Cambria" w:hAnsi="Cambria"/>
          <w:i/>
          <w:iCs/>
          <w:color w:val="000000" w:themeColor="text1"/>
          <w:sz w:val="20"/>
          <w:lang w:val="es-CO"/>
        </w:rPr>
        <w:t xml:space="preserve">mesas de trabajo con el Ministerio de </w:t>
      </w:r>
      <w:r w:rsidR="00096C6C" w:rsidRPr="00465624">
        <w:rPr>
          <w:rFonts w:ascii="Cambria" w:hAnsi="Cambria"/>
          <w:i/>
          <w:iCs/>
          <w:color w:val="000000" w:themeColor="text1"/>
          <w:sz w:val="20"/>
          <w:lang w:val="es-CO"/>
        </w:rPr>
        <w:t>V</w:t>
      </w:r>
      <w:r w:rsidR="00495A2C" w:rsidRPr="00465624">
        <w:rPr>
          <w:rFonts w:ascii="Cambria" w:hAnsi="Cambria"/>
          <w:i/>
          <w:iCs/>
          <w:color w:val="000000" w:themeColor="text1"/>
          <w:sz w:val="20"/>
          <w:lang w:val="es-CO"/>
        </w:rPr>
        <w:t>ivienda, Ciudad y Territorio</w:t>
      </w:r>
      <w:r w:rsidR="00FC50AC" w:rsidRPr="00465624">
        <w:rPr>
          <w:rFonts w:ascii="Cambria" w:hAnsi="Cambria"/>
          <w:color w:val="000000" w:themeColor="text1"/>
          <w:sz w:val="20"/>
          <w:lang w:val="es-CO"/>
        </w:rPr>
        <w:t>,</w:t>
      </w:r>
      <w:r w:rsidR="00495A2C" w:rsidRPr="00465624">
        <w:rPr>
          <w:rFonts w:ascii="Cambria" w:hAnsi="Cambria"/>
          <w:color w:val="000000" w:themeColor="text1"/>
          <w:sz w:val="20"/>
          <w:lang w:val="es-CO"/>
        </w:rPr>
        <w:t xml:space="preserve"> de la cláusula quinta y la</w:t>
      </w:r>
      <w:r w:rsidR="00FC50AC" w:rsidRPr="00465624">
        <w:rPr>
          <w:rFonts w:ascii="Cambria" w:hAnsi="Cambria"/>
          <w:color w:val="000000" w:themeColor="text1"/>
          <w:sz w:val="20"/>
          <w:lang w:val="es-CO"/>
        </w:rPr>
        <w:t xml:space="preserve"> </w:t>
      </w:r>
      <w:r w:rsidR="00495A2C" w:rsidRPr="00465624">
        <w:rPr>
          <w:rFonts w:ascii="Cambria" w:hAnsi="Cambria"/>
          <w:color w:val="000000" w:themeColor="text1"/>
          <w:sz w:val="20"/>
          <w:lang w:val="es-CO"/>
        </w:rPr>
        <w:t>cláusula sexta (medidas de compensación)</w:t>
      </w:r>
      <w:r w:rsidR="00495A2C" w:rsidRPr="00465624">
        <w:rPr>
          <w:rFonts w:ascii="Cambria" w:hAnsi="Cambria" w:cs="Segoe UI"/>
          <w:color w:val="000000"/>
          <w:sz w:val="20"/>
          <w:szCs w:val="20"/>
          <w:lang w:val="es-CO"/>
        </w:rPr>
        <w:t xml:space="preserve"> </w:t>
      </w:r>
      <w:r w:rsidRPr="00465624">
        <w:rPr>
          <w:rFonts w:ascii="Cambria" w:hAnsi="Cambria" w:cs="Segoe UI"/>
          <w:color w:val="000000"/>
          <w:sz w:val="20"/>
          <w:szCs w:val="20"/>
          <w:lang w:val="es-CO"/>
        </w:rPr>
        <w:t xml:space="preserve">del acuerdo de solución amistosa, según el análisis contenido en el presente informe. Con tal finalidad, recordar a las partes su compromiso de informar periódicamente a la CIDH sobre su cumplimiento. </w:t>
      </w:r>
    </w:p>
    <w:p w14:paraId="492F9C56" w14:textId="77777777" w:rsidR="002E5602" w:rsidRPr="00796053" w:rsidRDefault="002E5602" w:rsidP="00C84DAA">
      <w:pPr>
        <w:pStyle w:val="paragraph"/>
        <w:spacing w:before="0" w:beforeAutospacing="0" w:after="0" w:afterAutospacing="0"/>
        <w:jc w:val="both"/>
        <w:textAlignment w:val="baseline"/>
        <w:rPr>
          <w:rFonts w:ascii="Cambria" w:hAnsi="Cambria" w:cs="Segoe UI"/>
          <w:color w:val="000000"/>
          <w:sz w:val="20"/>
          <w:szCs w:val="20"/>
          <w:lang w:val="es-CO"/>
        </w:rPr>
      </w:pPr>
    </w:p>
    <w:p w14:paraId="49B60B60" w14:textId="28A5990C" w:rsidR="004879A8" w:rsidRDefault="002E5602" w:rsidP="004879A8">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r w:rsidRPr="00796053">
        <w:rPr>
          <w:rFonts w:ascii="Cambria" w:hAnsi="Cambria" w:cs="Segoe UI"/>
          <w:color w:val="000000"/>
          <w:sz w:val="20"/>
          <w:szCs w:val="20"/>
          <w:lang w:val="es-CO"/>
        </w:rPr>
        <w:t xml:space="preserve">Hacer público el presente informe e incluirlo en su Informe Anual a la Asamblea General de la OEA. </w:t>
      </w:r>
      <w:bookmarkEnd w:id="2"/>
    </w:p>
    <w:p w14:paraId="64AE41F5" w14:textId="77777777" w:rsidR="005F2465" w:rsidRDefault="005F2465" w:rsidP="005F2465">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A02D4A6" w14:textId="2504D6ED" w:rsidR="005F2465" w:rsidRPr="00407104" w:rsidRDefault="005F2465" w:rsidP="36A85717">
      <w:pPr>
        <w:pStyle w:val="paragraph"/>
        <w:spacing w:before="0" w:beforeAutospacing="0" w:after="0" w:afterAutospacing="0"/>
        <w:ind w:firstLine="720"/>
        <w:jc w:val="both"/>
        <w:textAlignment w:val="baseline"/>
        <w:rPr>
          <w:rFonts w:ascii="Segoe UI" w:hAnsi="Segoe UI" w:cs="Segoe UI"/>
          <w:sz w:val="18"/>
          <w:szCs w:val="18"/>
          <w:lang w:val="es-ES"/>
        </w:rPr>
      </w:pPr>
      <w:r w:rsidRPr="36A85717">
        <w:rPr>
          <w:rStyle w:val="normaltextrun"/>
          <w:rFonts w:ascii="Cambria" w:hAnsi="Cambria" w:cs="Segoe UI"/>
          <w:sz w:val="20"/>
          <w:szCs w:val="20"/>
          <w:lang w:val="es-CL"/>
        </w:rPr>
        <w:t xml:space="preserve">Aprobado por la Comisión Interamericana de Derechos Humanos a los 26 días del mes de julio de 2023.  (Firmado): </w:t>
      </w:r>
      <w:proofErr w:type="spellStart"/>
      <w:r w:rsidRPr="36A85717">
        <w:rPr>
          <w:rStyle w:val="normaltextrun"/>
          <w:rFonts w:ascii="Cambria" w:hAnsi="Cambria" w:cs="Segoe UI"/>
          <w:sz w:val="20"/>
          <w:szCs w:val="20"/>
          <w:lang w:val="es-CL"/>
        </w:rPr>
        <w:t>Margarette</w:t>
      </w:r>
      <w:proofErr w:type="spellEnd"/>
      <w:r w:rsidRPr="36A85717">
        <w:rPr>
          <w:rStyle w:val="normaltextrun"/>
          <w:rFonts w:ascii="Cambria" w:hAnsi="Cambria" w:cs="Segoe UI"/>
          <w:sz w:val="20"/>
          <w:szCs w:val="20"/>
          <w:lang w:val="es-CL"/>
        </w:rPr>
        <w:t xml:space="preserve"> May </w:t>
      </w:r>
      <w:proofErr w:type="spellStart"/>
      <w:r w:rsidRPr="36A85717">
        <w:rPr>
          <w:rStyle w:val="normaltextrun"/>
          <w:rFonts w:ascii="Cambria" w:hAnsi="Cambria" w:cs="Segoe UI"/>
          <w:sz w:val="20"/>
          <w:szCs w:val="20"/>
          <w:lang w:val="es-CL"/>
        </w:rPr>
        <w:t>Macaulay</w:t>
      </w:r>
      <w:proofErr w:type="spellEnd"/>
      <w:r w:rsidRPr="36A85717">
        <w:rPr>
          <w:rStyle w:val="normaltextrun"/>
          <w:rFonts w:ascii="Cambria" w:hAnsi="Cambria" w:cs="Segoe UI"/>
          <w:sz w:val="20"/>
          <w:szCs w:val="20"/>
          <w:lang w:val="es-CL"/>
        </w:rPr>
        <w:t xml:space="preserve">, </w:t>
      </w:r>
      <w:proofErr w:type="gramStart"/>
      <w:r w:rsidRPr="36A85717">
        <w:rPr>
          <w:rStyle w:val="normaltextrun"/>
          <w:rFonts w:ascii="Cambria" w:hAnsi="Cambria" w:cs="Segoe UI"/>
          <w:sz w:val="20"/>
          <w:szCs w:val="20"/>
          <w:lang w:val="es-CL"/>
        </w:rPr>
        <w:t>Presidenta</w:t>
      </w:r>
      <w:proofErr w:type="gramEnd"/>
      <w:r w:rsidRPr="36A85717">
        <w:rPr>
          <w:rStyle w:val="normaltextrun"/>
          <w:rFonts w:ascii="Cambria" w:hAnsi="Cambria" w:cs="Segoe UI"/>
          <w:sz w:val="20"/>
          <w:szCs w:val="20"/>
          <w:lang w:val="es-CL"/>
        </w:rPr>
        <w:t xml:space="preserve">; Esmeralda Arosemena de </w:t>
      </w:r>
      <w:proofErr w:type="spellStart"/>
      <w:r w:rsidRPr="36A85717">
        <w:rPr>
          <w:rStyle w:val="normaltextrun"/>
          <w:rFonts w:ascii="Cambria" w:hAnsi="Cambria" w:cs="Segoe UI"/>
          <w:sz w:val="20"/>
          <w:szCs w:val="20"/>
          <w:lang w:val="es-CL"/>
        </w:rPr>
        <w:t>Troitiño</w:t>
      </w:r>
      <w:proofErr w:type="spellEnd"/>
      <w:r w:rsidRPr="36A85717">
        <w:rPr>
          <w:rStyle w:val="normaltextrun"/>
          <w:rFonts w:ascii="Cambria" w:hAnsi="Cambria" w:cs="Segoe UI"/>
          <w:sz w:val="20"/>
          <w:szCs w:val="20"/>
          <w:lang w:val="es-CL"/>
        </w:rPr>
        <w:t>, Primer</w:t>
      </w:r>
      <w:r w:rsidR="040E5B24" w:rsidRPr="36A85717">
        <w:rPr>
          <w:rStyle w:val="normaltextrun"/>
          <w:rFonts w:ascii="Cambria" w:hAnsi="Cambria" w:cs="Segoe UI"/>
          <w:sz w:val="20"/>
          <w:szCs w:val="20"/>
          <w:lang w:val="es-CL"/>
        </w:rPr>
        <w:t>a</w:t>
      </w:r>
      <w:r w:rsidRPr="36A85717">
        <w:rPr>
          <w:rStyle w:val="normaltextrun"/>
          <w:rFonts w:ascii="Cambria" w:hAnsi="Cambria" w:cs="Segoe UI"/>
          <w:sz w:val="20"/>
          <w:szCs w:val="20"/>
          <w:lang w:val="es-CL"/>
        </w:rPr>
        <w:t xml:space="preserve"> Vicepresident</w:t>
      </w:r>
      <w:r w:rsidR="6B30A77A" w:rsidRPr="36A85717">
        <w:rPr>
          <w:rStyle w:val="normaltextrun"/>
          <w:rFonts w:ascii="Cambria" w:hAnsi="Cambria" w:cs="Segoe UI"/>
          <w:sz w:val="20"/>
          <w:szCs w:val="20"/>
          <w:lang w:val="es-CL"/>
        </w:rPr>
        <w:t>a</w:t>
      </w:r>
      <w:r w:rsidRPr="36A85717">
        <w:rPr>
          <w:rStyle w:val="normaltextrun"/>
          <w:rFonts w:ascii="Cambria" w:hAnsi="Cambria" w:cs="Segoe UI"/>
          <w:sz w:val="20"/>
          <w:szCs w:val="20"/>
          <w:lang w:val="es-CL"/>
        </w:rPr>
        <w:t xml:space="preserve">; Roberta Clarke, Segunda Vicepresidenta; Joel Hernández García, Julissa Mantilla Falcón y Stuardo </w:t>
      </w:r>
      <w:proofErr w:type="spellStart"/>
      <w:r w:rsidRPr="36A85717">
        <w:rPr>
          <w:rStyle w:val="normaltextrun"/>
          <w:rFonts w:ascii="Cambria" w:hAnsi="Cambria" w:cs="Segoe UI"/>
          <w:sz w:val="20"/>
          <w:szCs w:val="20"/>
          <w:lang w:val="es-CL"/>
        </w:rPr>
        <w:t>Ralón</w:t>
      </w:r>
      <w:proofErr w:type="spellEnd"/>
      <w:r w:rsidRPr="36A85717">
        <w:rPr>
          <w:rStyle w:val="normaltextrun"/>
          <w:rFonts w:ascii="Cambria" w:hAnsi="Cambria" w:cs="Segoe UI"/>
          <w:sz w:val="20"/>
          <w:szCs w:val="20"/>
          <w:lang w:val="es-CL"/>
        </w:rPr>
        <w:t xml:space="preserve"> Orellana, </w:t>
      </w:r>
      <w:r w:rsidR="00733A6B">
        <w:rPr>
          <w:rStyle w:val="normaltextrun"/>
          <w:rFonts w:ascii="Cambria" w:hAnsi="Cambria" w:cs="Segoe UI"/>
          <w:sz w:val="20"/>
          <w:szCs w:val="20"/>
          <w:lang w:val="es-CL"/>
        </w:rPr>
        <w:t>m</w:t>
      </w:r>
      <w:r w:rsidRPr="36A85717">
        <w:rPr>
          <w:rStyle w:val="normaltextrun"/>
          <w:rFonts w:ascii="Cambria" w:hAnsi="Cambria" w:cs="Segoe UI"/>
          <w:sz w:val="20"/>
          <w:szCs w:val="20"/>
          <w:lang w:val="es-CL"/>
        </w:rPr>
        <w:t xml:space="preserve">iembros de la Comisión. </w:t>
      </w:r>
      <w:r w:rsidRPr="36A85717">
        <w:rPr>
          <w:rStyle w:val="eop"/>
          <w:rFonts w:ascii="Cambria" w:hAnsi="Cambria" w:cs="Segoe UI"/>
          <w:sz w:val="20"/>
          <w:szCs w:val="20"/>
          <w:lang w:val="es-ES"/>
        </w:rPr>
        <w:t> </w:t>
      </w:r>
    </w:p>
    <w:p w14:paraId="6A63157E" w14:textId="6F072002" w:rsidR="005F2465" w:rsidRPr="00697DA8" w:rsidRDefault="005F2465" w:rsidP="00697DA8">
      <w:pPr>
        <w:pStyle w:val="paragraph"/>
        <w:spacing w:before="0" w:beforeAutospacing="0" w:after="0" w:afterAutospacing="0"/>
        <w:ind w:firstLine="720"/>
        <w:jc w:val="both"/>
        <w:textAlignment w:val="baseline"/>
        <w:rPr>
          <w:rStyle w:val="normaltextrun"/>
          <w:rFonts w:ascii="Segoe UI" w:hAnsi="Segoe UI" w:cs="Segoe UI"/>
          <w:sz w:val="18"/>
          <w:szCs w:val="18"/>
          <w:lang w:val="es-ES"/>
        </w:rPr>
      </w:pPr>
      <w:r w:rsidRPr="00407104">
        <w:rPr>
          <w:rStyle w:val="eop"/>
          <w:rFonts w:ascii="Cambria" w:hAnsi="Cambria" w:cs="Segoe UI"/>
          <w:sz w:val="20"/>
          <w:szCs w:val="20"/>
          <w:lang w:val="es-ES"/>
        </w:rPr>
        <w:t> </w:t>
      </w:r>
    </w:p>
    <w:sectPr w:rsidR="005F2465" w:rsidRPr="00697DA8"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7B42" w14:textId="77777777" w:rsidR="00CB63A5" w:rsidRDefault="00CB63A5" w:rsidP="004879A8">
      <w:pPr>
        <w:spacing w:after="0" w:line="240" w:lineRule="auto"/>
      </w:pPr>
      <w:r>
        <w:separator/>
      </w:r>
    </w:p>
  </w:endnote>
  <w:endnote w:type="continuationSeparator" w:id="0">
    <w:p w14:paraId="46F92DE1" w14:textId="77777777" w:rsidR="00CB63A5" w:rsidRDefault="00CB63A5" w:rsidP="0048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FA90" w14:textId="77777777" w:rsidR="00CB63A5" w:rsidRDefault="00CB63A5" w:rsidP="004879A8">
      <w:pPr>
        <w:spacing w:after="0" w:line="240" w:lineRule="auto"/>
      </w:pPr>
      <w:r>
        <w:separator/>
      </w:r>
    </w:p>
  </w:footnote>
  <w:footnote w:type="continuationSeparator" w:id="0">
    <w:p w14:paraId="2E5A5F2F" w14:textId="77777777" w:rsidR="00CB63A5" w:rsidRDefault="00CB63A5" w:rsidP="004879A8">
      <w:pPr>
        <w:spacing w:after="0" w:line="240" w:lineRule="auto"/>
      </w:pPr>
      <w:r>
        <w:continuationSeparator/>
      </w:r>
    </w:p>
  </w:footnote>
  <w:footnote w:id="1">
    <w:p w14:paraId="0B192A32" w14:textId="7FEFDD1D" w:rsidR="00B31175" w:rsidRPr="003B7EDF" w:rsidRDefault="00B31175" w:rsidP="003B7EDF">
      <w:pPr>
        <w:pStyle w:val="FootnoteText"/>
        <w:ind w:firstLine="709"/>
        <w:jc w:val="both"/>
        <w:rPr>
          <w:rFonts w:ascii="Cambria" w:hAnsi="Cambria"/>
          <w:sz w:val="16"/>
          <w:szCs w:val="16"/>
          <w:lang w:val="es-CO"/>
        </w:rPr>
      </w:pPr>
      <w:r w:rsidRPr="003B7EDF">
        <w:rPr>
          <w:rStyle w:val="FootnoteReference"/>
          <w:rFonts w:ascii="Cambria" w:hAnsi="Cambria"/>
          <w:sz w:val="16"/>
          <w:szCs w:val="16"/>
          <w:lang w:val="es-CO"/>
        </w:rPr>
        <w:footnoteRef/>
      </w:r>
      <w:r w:rsidRPr="003B7EDF">
        <w:rPr>
          <w:rFonts w:ascii="Cambria" w:hAnsi="Cambria"/>
          <w:sz w:val="16"/>
          <w:szCs w:val="16"/>
          <w:lang w:val="es-CO"/>
        </w:rPr>
        <w:t xml:space="preserve"> El Comisionado Carlos Bernal Pulido, de nacionalidad colombiana, no participó de la discusión y decisión del presente caso, conforme al artículo 17.2.a) del Reglamento de la CIDH.</w:t>
      </w:r>
    </w:p>
  </w:footnote>
  <w:footnote w:id="2">
    <w:p w14:paraId="4AD8DE9F" w14:textId="4A392515" w:rsidR="00E7313D" w:rsidRPr="003B7EDF" w:rsidRDefault="00E7313D" w:rsidP="003B7EDF">
      <w:pPr>
        <w:pStyle w:val="FootnoteText"/>
        <w:ind w:firstLine="709"/>
        <w:jc w:val="both"/>
        <w:rPr>
          <w:rFonts w:ascii="Cambria" w:hAnsi="Cambria"/>
          <w:sz w:val="16"/>
          <w:szCs w:val="16"/>
          <w:lang w:val="es-CO"/>
        </w:rPr>
      </w:pPr>
      <w:r w:rsidRPr="003B7EDF">
        <w:rPr>
          <w:rStyle w:val="FootnoteReference"/>
          <w:rFonts w:ascii="Cambria" w:hAnsi="Cambria"/>
          <w:sz w:val="16"/>
          <w:szCs w:val="16"/>
          <w:lang w:val="es-CO"/>
        </w:rPr>
        <w:footnoteRef/>
      </w:r>
      <w:r w:rsidRPr="003B7EDF">
        <w:rPr>
          <w:rFonts w:ascii="Cambria" w:hAnsi="Cambria"/>
          <w:sz w:val="16"/>
          <w:szCs w:val="16"/>
          <w:lang w:val="es-CO"/>
        </w:rPr>
        <w:t xml:space="preserve"> Corte IDH. Caso de las Hermanas Serrano Cruz Vs. El Salvador, (Fondo, Reparaciones y Costas). Sentencia de 1 de marzo de 2005. Serie C No. 12</w:t>
      </w:r>
      <w:r w:rsidR="0001616F">
        <w:rPr>
          <w:rFonts w:ascii="Cambria" w:hAnsi="Cambria"/>
          <w:sz w:val="16"/>
          <w:szCs w:val="16"/>
          <w:lang w:val="es-CO"/>
        </w:rPr>
        <w:t>0</w:t>
      </w:r>
      <w:r w:rsidRPr="003B7EDF">
        <w:rPr>
          <w:rFonts w:ascii="Cambria" w:hAnsi="Cambria"/>
          <w:sz w:val="16"/>
          <w:szCs w:val="16"/>
          <w:lang w:val="es-CO"/>
        </w:rPr>
        <w:t>, párrafo 1</w:t>
      </w:r>
      <w:r w:rsidR="0001616F">
        <w:rPr>
          <w:rFonts w:ascii="Cambria" w:hAnsi="Cambria"/>
          <w:sz w:val="16"/>
          <w:szCs w:val="16"/>
          <w:lang w:val="es-CO"/>
        </w:rPr>
        <w:t>50</w:t>
      </w:r>
      <w:r w:rsidRPr="003B7EDF">
        <w:rPr>
          <w:rFonts w:ascii="Cambria" w:hAnsi="Cambria"/>
          <w:sz w:val="16"/>
          <w:szCs w:val="16"/>
          <w:lang w:val="es-CO"/>
        </w:rPr>
        <w:t>.</w:t>
      </w:r>
    </w:p>
  </w:footnote>
  <w:footnote w:id="3">
    <w:p w14:paraId="076326FF" w14:textId="120157EC" w:rsidR="00D47A4C" w:rsidRPr="003B7EDF" w:rsidRDefault="00D47A4C" w:rsidP="003B7EDF">
      <w:pPr>
        <w:pStyle w:val="FootnoteText"/>
        <w:ind w:firstLine="709"/>
        <w:jc w:val="both"/>
        <w:rPr>
          <w:rFonts w:ascii="Cambria" w:hAnsi="Cambria"/>
          <w:sz w:val="16"/>
          <w:szCs w:val="16"/>
          <w:lang w:val="es-CO"/>
        </w:rPr>
      </w:pPr>
      <w:r w:rsidRPr="003B7EDF">
        <w:rPr>
          <w:rStyle w:val="FootnoteReference"/>
          <w:rFonts w:ascii="Cambria" w:hAnsi="Cambria"/>
          <w:sz w:val="16"/>
          <w:szCs w:val="16"/>
          <w:lang w:val="es-CO"/>
        </w:rPr>
        <w:footnoteRef/>
      </w:r>
      <w:r w:rsidRPr="003B7EDF">
        <w:rPr>
          <w:rFonts w:ascii="Cambria" w:hAnsi="Cambria"/>
          <w:sz w:val="16"/>
          <w:szCs w:val="16"/>
          <w:lang w:val="es-CO"/>
        </w:rPr>
        <w:t xml:space="preserve"> Corte IDH. Caso </w:t>
      </w:r>
      <w:proofErr w:type="spellStart"/>
      <w:r w:rsidRPr="003B7EDF">
        <w:rPr>
          <w:rFonts w:ascii="Cambria" w:hAnsi="Cambria"/>
          <w:sz w:val="16"/>
          <w:szCs w:val="16"/>
          <w:lang w:val="es-CO"/>
        </w:rPr>
        <w:t>Caesar</w:t>
      </w:r>
      <w:proofErr w:type="spellEnd"/>
      <w:r w:rsidRPr="003B7EDF">
        <w:rPr>
          <w:rFonts w:ascii="Cambria" w:hAnsi="Cambria"/>
          <w:sz w:val="16"/>
          <w:szCs w:val="16"/>
          <w:lang w:val="es-CO"/>
        </w:rPr>
        <w:t xml:space="preserve"> Vs. Trinidad y Tobago, (Fondo, Reparaciones y Costas). Sentencia del 11 de marzo de 2005. Serie C No. 123, párrafo 125.</w:t>
      </w:r>
    </w:p>
  </w:footnote>
  <w:footnote w:id="4">
    <w:p w14:paraId="627338DA" w14:textId="77777777" w:rsidR="0087527A" w:rsidRPr="003B7EDF" w:rsidRDefault="0087527A" w:rsidP="003B7EDF">
      <w:pPr>
        <w:pStyle w:val="FootnoteText"/>
        <w:ind w:firstLine="709"/>
        <w:jc w:val="both"/>
        <w:rPr>
          <w:rFonts w:ascii="Cambria" w:hAnsi="Cambria"/>
          <w:sz w:val="16"/>
          <w:szCs w:val="16"/>
          <w:lang w:val="es-CO"/>
        </w:rPr>
      </w:pPr>
      <w:r w:rsidRPr="003B7EDF">
        <w:rPr>
          <w:rStyle w:val="FootnoteReference"/>
          <w:rFonts w:ascii="Cambria" w:hAnsi="Cambria"/>
          <w:sz w:val="16"/>
          <w:szCs w:val="16"/>
          <w:lang w:val="es-CO"/>
        </w:rPr>
        <w:footnoteRef/>
      </w:r>
      <w:r w:rsidRPr="003B7EDF">
        <w:rPr>
          <w:rFonts w:ascii="Cambria" w:hAnsi="Cambria"/>
          <w:sz w:val="16"/>
          <w:szCs w:val="16"/>
          <w:lang w:val="es-CO"/>
        </w:rPr>
        <w:t xml:space="preserve"> Petición inicial enero de 2009.</w:t>
      </w:r>
    </w:p>
  </w:footnote>
  <w:footnote w:id="5">
    <w:p w14:paraId="7958E858" w14:textId="77777777" w:rsidR="0087527A" w:rsidRPr="003B7EDF" w:rsidRDefault="0087527A" w:rsidP="003B7EDF">
      <w:pPr>
        <w:pStyle w:val="FootnoteText"/>
        <w:ind w:firstLine="709"/>
        <w:jc w:val="both"/>
        <w:rPr>
          <w:rFonts w:ascii="Cambria" w:hAnsi="Cambria"/>
          <w:sz w:val="16"/>
          <w:szCs w:val="16"/>
          <w:lang w:val="es-CO"/>
        </w:rPr>
      </w:pPr>
      <w:r w:rsidRPr="003B7EDF">
        <w:rPr>
          <w:rStyle w:val="FootnoteReference"/>
          <w:rFonts w:ascii="Cambria" w:hAnsi="Cambria"/>
          <w:sz w:val="16"/>
          <w:szCs w:val="16"/>
          <w:lang w:val="es-CO"/>
        </w:rPr>
        <w:footnoteRef/>
      </w:r>
      <w:r w:rsidRPr="003B7EDF">
        <w:rPr>
          <w:rFonts w:ascii="Cambria" w:hAnsi="Cambria"/>
          <w:sz w:val="16"/>
          <w:szCs w:val="16"/>
          <w:lang w:val="es-CO"/>
        </w:rPr>
        <w:t xml:space="preserve"> Ibidem.</w:t>
      </w:r>
    </w:p>
  </w:footnote>
  <w:footnote w:id="6">
    <w:p w14:paraId="50423D32" w14:textId="77777777" w:rsidR="0087527A" w:rsidRPr="003B7EDF" w:rsidRDefault="0087527A" w:rsidP="003B7EDF">
      <w:pPr>
        <w:pStyle w:val="FootnoteText"/>
        <w:ind w:firstLine="709"/>
        <w:jc w:val="both"/>
        <w:rPr>
          <w:rFonts w:ascii="Cambria" w:hAnsi="Cambria"/>
          <w:sz w:val="16"/>
          <w:szCs w:val="16"/>
          <w:lang w:val="es-CO"/>
        </w:rPr>
      </w:pPr>
      <w:r w:rsidRPr="003B7EDF">
        <w:rPr>
          <w:rStyle w:val="FootnoteReference"/>
          <w:rFonts w:ascii="Cambria" w:hAnsi="Cambria"/>
          <w:sz w:val="16"/>
          <w:szCs w:val="16"/>
          <w:lang w:val="es-CO"/>
        </w:rPr>
        <w:footnoteRef/>
      </w:r>
      <w:r w:rsidRPr="003B7EDF">
        <w:rPr>
          <w:rFonts w:ascii="Cambria" w:hAnsi="Cambria"/>
          <w:sz w:val="16"/>
          <w:szCs w:val="16"/>
          <w:lang w:val="es-CO"/>
        </w:rPr>
        <w:t xml:space="preserve"> Comisión Interamericana de Derechos Humanos. Informe Admisibilidad 130/19.</w:t>
      </w:r>
    </w:p>
  </w:footnote>
  <w:footnote w:id="7">
    <w:p w14:paraId="18328786" w14:textId="77777777" w:rsidR="0087527A" w:rsidRPr="003B7EDF" w:rsidRDefault="0087527A" w:rsidP="003B7EDF">
      <w:pPr>
        <w:pStyle w:val="FootnoteText"/>
        <w:ind w:firstLine="709"/>
        <w:jc w:val="both"/>
        <w:rPr>
          <w:rFonts w:ascii="Cambria" w:hAnsi="Cambria"/>
          <w:sz w:val="16"/>
          <w:szCs w:val="16"/>
          <w:lang w:val="es-CO"/>
        </w:rPr>
      </w:pPr>
      <w:r w:rsidRPr="003B7EDF">
        <w:rPr>
          <w:rStyle w:val="FootnoteReference"/>
          <w:rFonts w:ascii="Cambria" w:hAnsi="Cambria"/>
          <w:sz w:val="16"/>
          <w:szCs w:val="16"/>
          <w:lang w:val="es-CO"/>
        </w:rPr>
        <w:footnoteRef/>
      </w:r>
      <w:r w:rsidRPr="003B7EDF">
        <w:rPr>
          <w:rFonts w:ascii="Cambria" w:hAnsi="Cambria"/>
          <w:sz w:val="16"/>
          <w:szCs w:val="16"/>
          <w:lang w:val="es-CO"/>
        </w:rPr>
        <w:t xml:space="preserve"> Fiscalía General de la Nación. Oficio No. 20151700022951 del 13 de abril de 2015.</w:t>
      </w:r>
    </w:p>
  </w:footnote>
  <w:footnote w:id="8">
    <w:p w14:paraId="398F6C03" w14:textId="77777777" w:rsidR="0087527A" w:rsidRPr="00664B49" w:rsidRDefault="0087527A" w:rsidP="003B7EDF">
      <w:pPr>
        <w:pStyle w:val="FootnoteText"/>
        <w:ind w:firstLine="709"/>
        <w:jc w:val="both"/>
        <w:rPr>
          <w:rFonts w:ascii="Cambria" w:hAnsi="Cambria"/>
          <w:sz w:val="16"/>
          <w:szCs w:val="16"/>
          <w:lang w:val="pt-BR"/>
        </w:rPr>
      </w:pPr>
      <w:r w:rsidRPr="003B7EDF">
        <w:rPr>
          <w:rStyle w:val="FootnoteReference"/>
          <w:rFonts w:ascii="Cambria" w:hAnsi="Cambria"/>
          <w:sz w:val="16"/>
          <w:szCs w:val="16"/>
          <w:lang w:val="es-CO"/>
        </w:rPr>
        <w:footnoteRef/>
      </w:r>
      <w:r w:rsidRPr="00664B49">
        <w:rPr>
          <w:rFonts w:ascii="Cambria" w:hAnsi="Cambria"/>
          <w:sz w:val="16"/>
          <w:szCs w:val="16"/>
          <w:lang w:val="pt-BR"/>
        </w:rPr>
        <w:t xml:space="preserve"> Ibidem.</w:t>
      </w:r>
    </w:p>
  </w:footnote>
  <w:footnote w:id="9">
    <w:p w14:paraId="38ABF5A3" w14:textId="77777777" w:rsidR="0087527A" w:rsidRPr="00664B49" w:rsidRDefault="0087527A" w:rsidP="003B7EDF">
      <w:pPr>
        <w:pStyle w:val="FootnoteText"/>
        <w:ind w:firstLine="709"/>
        <w:jc w:val="both"/>
        <w:rPr>
          <w:rFonts w:ascii="Cambria" w:hAnsi="Cambria"/>
          <w:sz w:val="16"/>
          <w:szCs w:val="16"/>
          <w:lang w:val="pt-BR"/>
        </w:rPr>
      </w:pPr>
      <w:r w:rsidRPr="003B7EDF">
        <w:rPr>
          <w:rStyle w:val="FootnoteReference"/>
          <w:rFonts w:ascii="Cambria" w:hAnsi="Cambria"/>
          <w:sz w:val="16"/>
          <w:szCs w:val="16"/>
          <w:lang w:val="es-CO"/>
        </w:rPr>
        <w:footnoteRef/>
      </w:r>
      <w:r w:rsidRPr="00664B49">
        <w:rPr>
          <w:rFonts w:ascii="Cambria" w:hAnsi="Cambria"/>
          <w:sz w:val="16"/>
          <w:szCs w:val="16"/>
          <w:lang w:val="pt-BR"/>
        </w:rPr>
        <w:t xml:space="preserve"> Ibidem</w:t>
      </w:r>
    </w:p>
  </w:footnote>
  <w:footnote w:id="10">
    <w:p w14:paraId="67391765" w14:textId="77777777" w:rsidR="0087527A" w:rsidRPr="00664B49" w:rsidRDefault="0087527A" w:rsidP="003B7EDF">
      <w:pPr>
        <w:pStyle w:val="FootnoteText"/>
        <w:ind w:firstLine="709"/>
        <w:jc w:val="both"/>
        <w:rPr>
          <w:rFonts w:ascii="Cambria" w:hAnsi="Cambria"/>
          <w:sz w:val="16"/>
          <w:szCs w:val="16"/>
          <w:lang w:val="pt-BR"/>
        </w:rPr>
      </w:pPr>
      <w:r w:rsidRPr="003B7EDF">
        <w:rPr>
          <w:rStyle w:val="FootnoteReference"/>
          <w:rFonts w:ascii="Cambria" w:hAnsi="Cambria"/>
          <w:sz w:val="16"/>
          <w:szCs w:val="16"/>
          <w:lang w:val="es-CO"/>
        </w:rPr>
        <w:footnoteRef/>
      </w:r>
      <w:r w:rsidRPr="00664B49">
        <w:rPr>
          <w:rFonts w:ascii="Cambria" w:hAnsi="Cambria"/>
          <w:sz w:val="16"/>
          <w:szCs w:val="16"/>
          <w:lang w:val="pt-BR"/>
        </w:rPr>
        <w:t xml:space="preserve"> Ibidem</w:t>
      </w:r>
    </w:p>
  </w:footnote>
  <w:footnote w:id="11">
    <w:p w14:paraId="535877D1" w14:textId="77777777" w:rsidR="0087527A" w:rsidRPr="00664B49" w:rsidRDefault="0087527A" w:rsidP="003B7EDF">
      <w:pPr>
        <w:pStyle w:val="FootnoteText"/>
        <w:ind w:firstLine="709"/>
        <w:jc w:val="both"/>
        <w:rPr>
          <w:rFonts w:ascii="Cambria" w:hAnsi="Cambria"/>
          <w:sz w:val="16"/>
          <w:szCs w:val="16"/>
          <w:lang w:val="pt-BR"/>
        </w:rPr>
      </w:pPr>
      <w:r w:rsidRPr="003B7EDF">
        <w:rPr>
          <w:rStyle w:val="FootnoteReference"/>
          <w:rFonts w:ascii="Cambria" w:hAnsi="Cambria"/>
          <w:sz w:val="16"/>
          <w:szCs w:val="16"/>
          <w:lang w:val="es-CO"/>
        </w:rPr>
        <w:footnoteRef/>
      </w:r>
      <w:r w:rsidRPr="00664B49">
        <w:rPr>
          <w:rFonts w:ascii="Cambria" w:hAnsi="Cambria"/>
          <w:sz w:val="16"/>
          <w:szCs w:val="16"/>
          <w:lang w:val="pt-BR"/>
        </w:rPr>
        <w:t xml:space="preserve"> Ibidem</w:t>
      </w:r>
    </w:p>
  </w:footnote>
  <w:footnote w:id="12">
    <w:p w14:paraId="1E528F4C" w14:textId="77777777" w:rsidR="0087527A" w:rsidRPr="00664B49" w:rsidRDefault="0087527A" w:rsidP="003B7EDF">
      <w:pPr>
        <w:pStyle w:val="FootnoteText"/>
        <w:ind w:firstLine="709"/>
        <w:jc w:val="both"/>
        <w:rPr>
          <w:rFonts w:ascii="Cambria" w:hAnsi="Cambria"/>
          <w:sz w:val="16"/>
          <w:szCs w:val="16"/>
          <w:lang w:val="pt-BR"/>
        </w:rPr>
      </w:pPr>
      <w:r w:rsidRPr="003B7EDF">
        <w:rPr>
          <w:rStyle w:val="FootnoteReference"/>
          <w:rFonts w:ascii="Cambria" w:hAnsi="Cambria"/>
          <w:sz w:val="16"/>
          <w:szCs w:val="16"/>
          <w:lang w:val="es-CO"/>
        </w:rPr>
        <w:footnoteRef/>
      </w:r>
      <w:r w:rsidRPr="00664B49">
        <w:rPr>
          <w:rFonts w:ascii="Cambria" w:hAnsi="Cambria"/>
          <w:sz w:val="16"/>
          <w:szCs w:val="16"/>
          <w:lang w:val="pt-BR"/>
        </w:rPr>
        <w:t xml:space="preserve"> Ibidem</w:t>
      </w:r>
    </w:p>
  </w:footnote>
  <w:footnote w:id="13">
    <w:p w14:paraId="60BD2FA3" w14:textId="77777777" w:rsidR="0087527A" w:rsidRPr="00664B49" w:rsidRDefault="0087527A" w:rsidP="003B7EDF">
      <w:pPr>
        <w:pStyle w:val="FootnoteText"/>
        <w:ind w:firstLine="709"/>
        <w:jc w:val="both"/>
        <w:rPr>
          <w:rFonts w:ascii="Cambria" w:hAnsi="Cambria"/>
          <w:sz w:val="16"/>
          <w:szCs w:val="16"/>
          <w:lang w:val="pt-BR"/>
        </w:rPr>
      </w:pPr>
      <w:r w:rsidRPr="003B7EDF">
        <w:rPr>
          <w:rStyle w:val="FootnoteReference"/>
          <w:rFonts w:ascii="Cambria" w:hAnsi="Cambria"/>
          <w:sz w:val="16"/>
          <w:szCs w:val="16"/>
          <w:lang w:val="es-CO"/>
        </w:rPr>
        <w:footnoteRef/>
      </w:r>
      <w:r w:rsidRPr="00664B49">
        <w:rPr>
          <w:rFonts w:ascii="Cambria" w:hAnsi="Cambria"/>
          <w:sz w:val="16"/>
          <w:szCs w:val="16"/>
          <w:lang w:val="pt-BR"/>
        </w:rPr>
        <w:t xml:space="preserve"> Ibidem</w:t>
      </w:r>
    </w:p>
  </w:footnote>
  <w:footnote w:id="14">
    <w:p w14:paraId="1A85E54E" w14:textId="4D2594D5" w:rsidR="008E1152" w:rsidRPr="003B7EDF" w:rsidRDefault="008E1152" w:rsidP="003B7EDF">
      <w:pPr>
        <w:pStyle w:val="FootnoteText"/>
        <w:ind w:firstLine="709"/>
        <w:jc w:val="both"/>
        <w:rPr>
          <w:rFonts w:ascii="Cambria" w:hAnsi="Cambria"/>
          <w:sz w:val="16"/>
          <w:szCs w:val="16"/>
          <w:lang w:val="es-CO"/>
        </w:rPr>
      </w:pPr>
      <w:r w:rsidRPr="00173973">
        <w:rPr>
          <w:rStyle w:val="FootnoteReference"/>
          <w:rFonts w:ascii="Cambria" w:hAnsi="Cambria"/>
          <w:sz w:val="16"/>
          <w:szCs w:val="16"/>
          <w:lang w:val="es-CO"/>
        </w:rPr>
        <w:footnoteRef/>
      </w:r>
      <w:r w:rsidRPr="00173973">
        <w:rPr>
          <w:rFonts w:ascii="Cambria" w:hAnsi="Cambria"/>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15">
    <w:p w14:paraId="6C22C2E7" w14:textId="5BCEFA84" w:rsidR="003A62FF" w:rsidRPr="007F5EA9" w:rsidRDefault="003A62FF" w:rsidP="003B7EDF">
      <w:pPr>
        <w:pStyle w:val="FootnoteText"/>
        <w:ind w:firstLine="709"/>
        <w:jc w:val="both"/>
        <w:rPr>
          <w:rFonts w:ascii="Cambria" w:hAnsi="Cambria"/>
          <w:sz w:val="16"/>
          <w:szCs w:val="16"/>
          <w:lang w:val="es-CO"/>
        </w:rPr>
      </w:pPr>
      <w:r w:rsidRPr="007F5EA9">
        <w:rPr>
          <w:rStyle w:val="FootnoteReference"/>
          <w:rFonts w:ascii="Cambria" w:hAnsi="Cambria"/>
          <w:sz w:val="16"/>
          <w:szCs w:val="16"/>
          <w:lang w:val="es-CO"/>
        </w:rPr>
        <w:footnoteRef/>
      </w:r>
      <w:r w:rsidRPr="007F5EA9">
        <w:rPr>
          <w:rFonts w:ascii="Cambria" w:hAnsi="Cambria"/>
          <w:sz w:val="16"/>
          <w:szCs w:val="16"/>
          <w:lang w:val="es-CO"/>
        </w:rPr>
        <w:t xml:space="preserve"> Ministerio de Vivienda, Ciudad y Territorio. Oficio del </w:t>
      </w:r>
      <w:r w:rsidR="007A7A83" w:rsidRPr="007F5EA9">
        <w:rPr>
          <w:rFonts w:ascii="Cambria" w:hAnsi="Cambria"/>
          <w:sz w:val="16"/>
          <w:szCs w:val="16"/>
          <w:lang w:val="es-CO"/>
        </w:rPr>
        <w:t>18 de julio</w:t>
      </w:r>
      <w:r w:rsidRPr="007F5EA9">
        <w:rPr>
          <w:rFonts w:ascii="Cambria" w:hAnsi="Cambria"/>
          <w:sz w:val="16"/>
          <w:szCs w:val="16"/>
          <w:lang w:val="es-CO"/>
        </w:rPr>
        <w:t xml:space="preserve"> de 2022. Radicado</w:t>
      </w:r>
      <w:r w:rsidR="007A7A83" w:rsidRPr="007F5EA9">
        <w:rPr>
          <w:rFonts w:ascii="Cambria" w:hAnsi="Cambria"/>
          <w:sz w:val="16"/>
          <w:szCs w:val="16"/>
          <w:lang w:val="es-CO"/>
        </w:rPr>
        <w:t>. 2022EE00674.</w:t>
      </w:r>
    </w:p>
  </w:footnote>
  <w:footnote w:id="16">
    <w:p w14:paraId="5FC8F7D5" w14:textId="5763DC74" w:rsidR="001A4471" w:rsidRPr="003B7EDF" w:rsidRDefault="001A4471" w:rsidP="003B7EDF">
      <w:pPr>
        <w:pStyle w:val="FootnoteText"/>
        <w:ind w:firstLine="709"/>
        <w:jc w:val="both"/>
        <w:rPr>
          <w:rFonts w:ascii="Cambria" w:hAnsi="Cambria"/>
          <w:sz w:val="16"/>
          <w:szCs w:val="16"/>
          <w:lang w:val="es-CO"/>
        </w:rPr>
      </w:pPr>
      <w:r w:rsidRPr="007F5EA9">
        <w:rPr>
          <w:rStyle w:val="FootnoteReference"/>
          <w:rFonts w:ascii="Cambria" w:hAnsi="Cambria"/>
          <w:sz w:val="16"/>
          <w:szCs w:val="16"/>
          <w:lang w:val="es-CO"/>
        </w:rPr>
        <w:footnoteRef/>
      </w:r>
      <w:r w:rsidRPr="007F5EA9">
        <w:rPr>
          <w:rFonts w:ascii="Cambria" w:hAnsi="Cambria"/>
          <w:sz w:val="16"/>
          <w:szCs w:val="16"/>
          <w:lang w:val="es-CO"/>
        </w:rPr>
        <w:t xml:space="preserve"> Convención de Viena sobre el Derecho de los Tratados, U.N. Doc. A/CONF.39/27 (1969), Artículo 26</w:t>
      </w:r>
      <w:r w:rsidRPr="007F5EA9">
        <w:rPr>
          <w:rFonts w:ascii="Cambria" w:hAnsi="Cambria"/>
          <w:b/>
          <w:bCs/>
          <w:sz w:val="16"/>
          <w:szCs w:val="16"/>
          <w:lang w:val="es-CO"/>
        </w:rPr>
        <w:t xml:space="preserve">: “Pacta sunt </w:t>
      </w:r>
      <w:proofErr w:type="spellStart"/>
      <w:r w:rsidRPr="007F5EA9">
        <w:rPr>
          <w:rFonts w:ascii="Cambria" w:hAnsi="Cambria"/>
          <w:b/>
          <w:bCs/>
          <w:sz w:val="16"/>
          <w:szCs w:val="16"/>
          <w:lang w:val="es-CO"/>
        </w:rPr>
        <w:t>servanda</w:t>
      </w:r>
      <w:proofErr w:type="spellEnd"/>
      <w:r w:rsidRPr="007F5EA9">
        <w:rPr>
          <w:rFonts w:ascii="Cambria" w:hAnsi="Cambria"/>
          <w:b/>
          <w:bCs/>
          <w:sz w:val="16"/>
          <w:szCs w:val="16"/>
          <w:lang w:val="es-CO"/>
        </w:rPr>
        <w:t>”</w:t>
      </w:r>
      <w:r w:rsidRPr="007F5EA9">
        <w:rPr>
          <w:rFonts w:ascii="Cambria" w:hAnsi="Cambria"/>
          <w:sz w:val="16"/>
          <w:szCs w:val="16"/>
          <w:lang w:val="es-CO"/>
        </w:rPr>
        <w:t xml:space="preserve">. </w:t>
      </w:r>
      <w:r w:rsidRPr="007F5EA9">
        <w:rPr>
          <w:rFonts w:ascii="Cambria" w:hAnsi="Cambria"/>
          <w:i/>
          <w:iCs/>
          <w:sz w:val="16"/>
          <w:szCs w:val="16"/>
          <w:lang w:val="es-CO"/>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A50FCF">
    <w:pPr>
      <w:pStyle w:val="Header"/>
      <w:jc w:val="center"/>
    </w:pPr>
    <w:r>
      <w:rPr>
        <w:noProof/>
      </w:rPr>
      <w:drawing>
        <wp:inline distT="0" distB="0" distL="0" distR="0" wp14:anchorId="349AD9DB" wp14:editId="33A4699F">
          <wp:extent cx="1972237" cy="104775"/>
          <wp:effectExtent l="0" t="0" r="9525" b="0"/>
          <wp:docPr id="18"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A0066D" w:rsidP="00A50FCF">
    <w:pPr>
      <w:pStyle w:val="Header"/>
      <w:jc w:val="center"/>
    </w:pPr>
    <w:r>
      <w:rPr>
        <w:noProof/>
      </w:rPr>
      <w:pict w14:anchorId="2D54A5B6">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91B"/>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D2261"/>
    <w:multiLevelType w:val="hybridMultilevel"/>
    <w:tmpl w:val="068699CC"/>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8BC1D52"/>
    <w:multiLevelType w:val="multilevel"/>
    <w:tmpl w:val="AEC07D32"/>
    <w:lvl w:ilvl="0">
      <w:start w:val="4"/>
      <w:numFmt w:val="upperRoman"/>
      <w:lvlText w:val="%1."/>
      <w:lvlJc w:val="left"/>
      <w:pPr>
        <w:tabs>
          <w:tab w:val="num" w:pos="720"/>
        </w:tabs>
        <w:ind w:left="720" w:hanging="360"/>
      </w:pPr>
      <w:rPr>
        <w:rFonts w:hint="default"/>
        <w:b/>
        <w:bCs/>
        <w:lang w:val="es-VE"/>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191B605D"/>
    <w:multiLevelType w:val="multilevel"/>
    <w:tmpl w:val="3E083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1936"/>
    <w:multiLevelType w:val="multilevel"/>
    <w:tmpl w:val="E6C0127C"/>
    <w:lvl w:ilvl="0">
      <w:start w:val="1"/>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2F49495E"/>
    <w:multiLevelType w:val="multilevel"/>
    <w:tmpl w:val="DDF0EAEE"/>
    <w:lvl w:ilvl="0">
      <w:start w:val="1"/>
      <w:numFmt w:val="decimal"/>
      <w:lvlText w:val="%1."/>
      <w:lvlJc w:val="left"/>
      <w:pPr>
        <w:tabs>
          <w:tab w:val="num" w:pos="360"/>
        </w:tabs>
        <w:ind w:left="36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56E1F"/>
    <w:multiLevelType w:val="multilevel"/>
    <w:tmpl w:val="2E8866BA"/>
    <w:lvl w:ilvl="0">
      <w:start w:val="2"/>
      <w:numFmt w:val="upperRoman"/>
      <w:lvlText w:val="%1."/>
      <w:lvlJc w:val="left"/>
      <w:pPr>
        <w:tabs>
          <w:tab w:val="num" w:pos="720"/>
        </w:tabs>
        <w:ind w:left="720" w:hanging="360"/>
      </w:pPr>
      <w:rPr>
        <w:rFonts w:hint="default"/>
        <w:b/>
        <w:bCs/>
      </w:r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9" w15:restartNumberingAfterBreak="0">
    <w:nsid w:val="33502ED6"/>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67DD6"/>
    <w:multiLevelType w:val="hybridMultilevel"/>
    <w:tmpl w:val="F550BFBA"/>
    <w:lvl w:ilvl="0" w:tplc="3D44A4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7904BB"/>
    <w:multiLevelType w:val="hybridMultilevel"/>
    <w:tmpl w:val="68E46F0C"/>
    <w:lvl w:ilvl="0" w:tplc="08B8C05E">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667ABE"/>
    <w:multiLevelType w:val="hybridMultilevel"/>
    <w:tmpl w:val="C76026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2462963"/>
    <w:multiLevelType w:val="hybridMultilevel"/>
    <w:tmpl w:val="F4E217D2"/>
    <w:lvl w:ilvl="0" w:tplc="41D27C42">
      <w:start w:val="1"/>
      <w:numFmt w:val="decimal"/>
      <w:lvlText w:val="%1."/>
      <w:lvlJc w:val="left"/>
      <w:pPr>
        <w:ind w:left="1800" w:hanging="360"/>
      </w:pPr>
      <w:rPr>
        <w:b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105E89"/>
    <w:multiLevelType w:val="multilevel"/>
    <w:tmpl w:val="13E8154E"/>
    <w:lvl w:ilvl="0">
      <w:start w:val="3"/>
      <w:numFmt w:val="upperRoman"/>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6" w15:restartNumberingAfterBreak="0">
    <w:nsid w:val="7D771C4C"/>
    <w:multiLevelType w:val="multilevel"/>
    <w:tmpl w:val="71AC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C42A30"/>
    <w:multiLevelType w:val="multilevel"/>
    <w:tmpl w:val="2610870E"/>
    <w:lvl w:ilvl="0">
      <w:start w:val="5"/>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231502761">
    <w:abstractNumId w:val="6"/>
  </w:num>
  <w:num w:numId="2" w16cid:durableId="789013039">
    <w:abstractNumId w:val="7"/>
  </w:num>
  <w:num w:numId="3" w16cid:durableId="2039769978">
    <w:abstractNumId w:val="8"/>
  </w:num>
  <w:num w:numId="4" w16cid:durableId="1673020585">
    <w:abstractNumId w:val="0"/>
  </w:num>
  <w:num w:numId="5" w16cid:durableId="1454323655">
    <w:abstractNumId w:val="15"/>
  </w:num>
  <w:num w:numId="6" w16cid:durableId="459613363">
    <w:abstractNumId w:val="2"/>
  </w:num>
  <w:num w:numId="7" w16cid:durableId="277640832">
    <w:abstractNumId w:val="16"/>
  </w:num>
  <w:num w:numId="8" w16cid:durableId="1567497930">
    <w:abstractNumId w:val="9"/>
  </w:num>
  <w:num w:numId="9" w16cid:durableId="1509901290">
    <w:abstractNumId w:val="3"/>
  </w:num>
  <w:num w:numId="10" w16cid:durableId="462118834">
    <w:abstractNumId w:val="17"/>
  </w:num>
  <w:num w:numId="11" w16cid:durableId="44181360">
    <w:abstractNumId w:val="4"/>
  </w:num>
  <w:num w:numId="12" w16cid:durableId="952514120">
    <w:abstractNumId w:val="5"/>
  </w:num>
  <w:num w:numId="13" w16cid:durableId="435911011">
    <w:abstractNumId w:val="11"/>
  </w:num>
  <w:num w:numId="14" w16cid:durableId="880678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176593">
    <w:abstractNumId w:val="14"/>
  </w:num>
  <w:num w:numId="16" w16cid:durableId="1203639854">
    <w:abstractNumId w:val="10"/>
  </w:num>
  <w:num w:numId="17" w16cid:durableId="1401974859">
    <w:abstractNumId w:val="12"/>
  </w:num>
  <w:num w:numId="18" w16cid:durableId="1337419376">
    <w:abstractNumId w:val="1"/>
  </w:num>
  <w:num w:numId="19" w16cid:durableId="840969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rAUAovc31iwAAAA="/>
  </w:docVars>
  <w:rsids>
    <w:rsidRoot w:val="004879A8"/>
    <w:rsid w:val="00003CBE"/>
    <w:rsid w:val="00010300"/>
    <w:rsid w:val="00011C89"/>
    <w:rsid w:val="00015D1C"/>
    <w:rsid w:val="00015F66"/>
    <w:rsid w:val="0001616F"/>
    <w:rsid w:val="00020146"/>
    <w:rsid w:val="0002351D"/>
    <w:rsid w:val="000310EE"/>
    <w:rsid w:val="00044A48"/>
    <w:rsid w:val="00050421"/>
    <w:rsid w:val="0005438E"/>
    <w:rsid w:val="0006094D"/>
    <w:rsid w:val="00064715"/>
    <w:rsid w:val="00072CCC"/>
    <w:rsid w:val="000740F2"/>
    <w:rsid w:val="00076F91"/>
    <w:rsid w:val="00083BA1"/>
    <w:rsid w:val="000875BF"/>
    <w:rsid w:val="00091D0E"/>
    <w:rsid w:val="0009466A"/>
    <w:rsid w:val="00096C6C"/>
    <w:rsid w:val="000A3080"/>
    <w:rsid w:val="000A4D66"/>
    <w:rsid w:val="000A501F"/>
    <w:rsid w:val="000A50A5"/>
    <w:rsid w:val="000B37C6"/>
    <w:rsid w:val="000B510E"/>
    <w:rsid w:val="000C2A9B"/>
    <w:rsid w:val="000C52A9"/>
    <w:rsid w:val="000C5732"/>
    <w:rsid w:val="000D41A3"/>
    <w:rsid w:val="000D6997"/>
    <w:rsid w:val="000E0C91"/>
    <w:rsid w:val="000E295A"/>
    <w:rsid w:val="000F7412"/>
    <w:rsid w:val="001015FA"/>
    <w:rsid w:val="00102F43"/>
    <w:rsid w:val="0010761D"/>
    <w:rsid w:val="00107AFB"/>
    <w:rsid w:val="00121E04"/>
    <w:rsid w:val="00130E1E"/>
    <w:rsid w:val="00132C83"/>
    <w:rsid w:val="001344D2"/>
    <w:rsid w:val="001431F7"/>
    <w:rsid w:val="00143A72"/>
    <w:rsid w:val="001475D0"/>
    <w:rsid w:val="001508CE"/>
    <w:rsid w:val="0015524D"/>
    <w:rsid w:val="00164F06"/>
    <w:rsid w:val="0016737B"/>
    <w:rsid w:val="00173973"/>
    <w:rsid w:val="0018094C"/>
    <w:rsid w:val="00182501"/>
    <w:rsid w:val="00187C44"/>
    <w:rsid w:val="00190EA2"/>
    <w:rsid w:val="0019141A"/>
    <w:rsid w:val="00197660"/>
    <w:rsid w:val="001A4471"/>
    <w:rsid w:val="001B7596"/>
    <w:rsid w:val="001C2FD4"/>
    <w:rsid w:val="001C52D3"/>
    <w:rsid w:val="001D20B4"/>
    <w:rsid w:val="001E1456"/>
    <w:rsid w:val="001E3AFC"/>
    <w:rsid w:val="001F55F5"/>
    <w:rsid w:val="0020099B"/>
    <w:rsid w:val="00206226"/>
    <w:rsid w:val="002134F6"/>
    <w:rsid w:val="00220650"/>
    <w:rsid w:val="0022085D"/>
    <w:rsid w:val="00225296"/>
    <w:rsid w:val="00225EBF"/>
    <w:rsid w:val="00234BD4"/>
    <w:rsid w:val="00241654"/>
    <w:rsid w:val="00250CDE"/>
    <w:rsid w:val="002711F9"/>
    <w:rsid w:val="0027260A"/>
    <w:rsid w:val="00277028"/>
    <w:rsid w:val="002A0E55"/>
    <w:rsid w:val="002A3205"/>
    <w:rsid w:val="002A607E"/>
    <w:rsid w:val="002B6DCA"/>
    <w:rsid w:val="002B74B7"/>
    <w:rsid w:val="002C21E4"/>
    <w:rsid w:val="002C5E97"/>
    <w:rsid w:val="002C7C6B"/>
    <w:rsid w:val="002E044C"/>
    <w:rsid w:val="002E14A0"/>
    <w:rsid w:val="002E5602"/>
    <w:rsid w:val="002E6F55"/>
    <w:rsid w:val="00301B7B"/>
    <w:rsid w:val="00302618"/>
    <w:rsid w:val="003166E3"/>
    <w:rsid w:val="00316D82"/>
    <w:rsid w:val="00324774"/>
    <w:rsid w:val="003265C4"/>
    <w:rsid w:val="00332D2C"/>
    <w:rsid w:val="00333545"/>
    <w:rsid w:val="00333C4E"/>
    <w:rsid w:val="00342A52"/>
    <w:rsid w:val="0034414B"/>
    <w:rsid w:val="003465D6"/>
    <w:rsid w:val="00374B01"/>
    <w:rsid w:val="0037633E"/>
    <w:rsid w:val="00396BDF"/>
    <w:rsid w:val="003A0A6B"/>
    <w:rsid w:val="003A62FF"/>
    <w:rsid w:val="003B02A8"/>
    <w:rsid w:val="003B4539"/>
    <w:rsid w:val="003B475F"/>
    <w:rsid w:val="003B5827"/>
    <w:rsid w:val="003B7EDF"/>
    <w:rsid w:val="003C4DC7"/>
    <w:rsid w:val="003D3860"/>
    <w:rsid w:val="003D6FDF"/>
    <w:rsid w:val="003E53CB"/>
    <w:rsid w:val="003E574A"/>
    <w:rsid w:val="003F2A79"/>
    <w:rsid w:val="003F767C"/>
    <w:rsid w:val="00404771"/>
    <w:rsid w:val="004167D7"/>
    <w:rsid w:val="00421043"/>
    <w:rsid w:val="00423BD6"/>
    <w:rsid w:val="004271B5"/>
    <w:rsid w:val="00427366"/>
    <w:rsid w:val="0042778F"/>
    <w:rsid w:val="0044557C"/>
    <w:rsid w:val="00445C2A"/>
    <w:rsid w:val="004637D2"/>
    <w:rsid w:val="00465624"/>
    <w:rsid w:val="00475590"/>
    <w:rsid w:val="004845C8"/>
    <w:rsid w:val="004879A8"/>
    <w:rsid w:val="00490FBF"/>
    <w:rsid w:val="00495A2C"/>
    <w:rsid w:val="004A6D6F"/>
    <w:rsid w:val="004B0AE4"/>
    <w:rsid w:val="004B1FA4"/>
    <w:rsid w:val="004C2042"/>
    <w:rsid w:val="004D0874"/>
    <w:rsid w:val="004D0F16"/>
    <w:rsid w:val="004F2C30"/>
    <w:rsid w:val="004F49E5"/>
    <w:rsid w:val="004F5565"/>
    <w:rsid w:val="00506296"/>
    <w:rsid w:val="0050689D"/>
    <w:rsid w:val="00510BE9"/>
    <w:rsid w:val="00513F73"/>
    <w:rsid w:val="00516C89"/>
    <w:rsid w:val="0052185D"/>
    <w:rsid w:val="00526A4F"/>
    <w:rsid w:val="00532E8C"/>
    <w:rsid w:val="005330A0"/>
    <w:rsid w:val="005365D3"/>
    <w:rsid w:val="005437F3"/>
    <w:rsid w:val="00547BD7"/>
    <w:rsid w:val="005526A9"/>
    <w:rsid w:val="00554DA5"/>
    <w:rsid w:val="00585D55"/>
    <w:rsid w:val="00587177"/>
    <w:rsid w:val="00597FA3"/>
    <w:rsid w:val="005A22A6"/>
    <w:rsid w:val="005A2D78"/>
    <w:rsid w:val="005A3D9F"/>
    <w:rsid w:val="005A799D"/>
    <w:rsid w:val="005B4C6F"/>
    <w:rsid w:val="005B61B4"/>
    <w:rsid w:val="005C422F"/>
    <w:rsid w:val="005E37E8"/>
    <w:rsid w:val="005F003D"/>
    <w:rsid w:val="005F2465"/>
    <w:rsid w:val="005F2672"/>
    <w:rsid w:val="00612463"/>
    <w:rsid w:val="00615BF8"/>
    <w:rsid w:val="006314FC"/>
    <w:rsid w:val="0063666B"/>
    <w:rsid w:val="0063798A"/>
    <w:rsid w:val="0064153D"/>
    <w:rsid w:val="00661009"/>
    <w:rsid w:val="006621F5"/>
    <w:rsid w:val="00664B49"/>
    <w:rsid w:val="00665CC9"/>
    <w:rsid w:val="00670A35"/>
    <w:rsid w:val="0067217D"/>
    <w:rsid w:val="0067308B"/>
    <w:rsid w:val="00676A4F"/>
    <w:rsid w:val="0069252F"/>
    <w:rsid w:val="006973E3"/>
    <w:rsid w:val="006979EC"/>
    <w:rsid w:val="00697DA8"/>
    <w:rsid w:val="006A7EAE"/>
    <w:rsid w:val="006B1952"/>
    <w:rsid w:val="006C0DE2"/>
    <w:rsid w:val="006C37F2"/>
    <w:rsid w:val="006C39FB"/>
    <w:rsid w:val="006C680F"/>
    <w:rsid w:val="006D39E9"/>
    <w:rsid w:val="006F1EB3"/>
    <w:rsid w:val="006F2B8D"/>
    <w:rsid w:val="007001A5"/>
    <w:rsid w:val="00704B76"/>
    <w:rsid w:val="00721EEA"/>
    <w:rsid w:val="00733A6B"/>
    <w:rsid w:val="00750B2B"/>
    <w:rsid w:val="00756071"/>
    <w:rsid w:val="0076016B"/>
    <w:rsid w:val="0076634B"/>
    <w:rsid w:val="00780A09"/>
    <w:rsid w:val="00784175"/>
    <w:rsid w:val="00787164"/>
    <w:rsid w:val="00796053"/>
    <w:rsid w:val="007979EA"/>
    <w:rsid w:val="007A1502"/>
    <w:rsid w:val="007A7A83"/>
    <w:rsid w:val="007B3AB4"/>
    <w:rsid w:val="007C6301"/>
    <w:rsid w:val="007D0B19"/>
    <w:rsid w:val="007D2B68"/>
    <w:rsid w:val="007D7125"/>
    <w:rsid w:val="007E528E"/>
    <w:rsid w:val="007E7125"/>
    <w:rsid w:val="007F1374"/>
    <w:rsid w:val="007F5EA9"/>
    <w:rsid w:val="008052AC"/>
    <w:rsid w:val="00812C13"/>
    <w:rsid w:val="00824FF8"/>
    <w:rsid w:val="0085523D"/>
    <w:rsid w:val="00866FCB"/>
    <w:rsid w:val="00871E26"/>
    <w:rsid w:val="0087527A"/>
    <w:rsid w:val="00880619"/>
    <w:rsid w:val="00881FC2"/>
    <w:rsid w:val="00885FCC"/>
    <w:rsid w:val="008925C2"/>
    <w:rsid w:val="008965F2"/>
    <w:rsid w:val="008A112E"/>
    <w:rsid w:val="008A244E"/>
    <w:rsid w:val="008B2F31"/>
    <w:rsid w:val="008B43F7"/>
    <w:rsid w:val="008B5605"/>
    <w:rsid w:val="008C39CC"/>
    <w:rsid w:val="008C5629"/>
    <w:rsid w:val="008C6A68"/>
    <w:rsid w:val="008E10B4"/>
    <w:rsid w:val="008E1152"/>
    <w:rsid w:val="008E1BAB"/>
    <w:rsid w:val="008E2556"/>
    <w:rsid w:val="008E7C8C"/>
    <w:rsid w:val="008F180B"/>
    <w:rsid w:val="008F1EEA"/>
    <w:rsid w:val="00915365"/>
    <w:rsid w:val="0092543C"/>
    <w:rsid w:val="0093255E"/>
    <w:rsid w:val="0093601B"/>
    <w:rsid w:val="00945759"/>
    <w:rsid w:val="00956023"/>
    <w:rsid w:val="00956E36"/>
    <w:rsid w:val="009707FB"/>
    <w:rsid w:val="009709FE"/>
    <w:rsid w:val="00983B7E"/>
    <w:rsid w:val="00985E44"/>
    <w:rsid w:val="009907B9"/>
    <w:rsid w:val="00992816"/>
    <w:rsid w:val="00993882"/>
    <w:rsid w:val="009A4CFD"/>
    <w:rsid w:val="009A6028"/>
    <w:rsid w:val="009B0213"/>
    <w:rsid w:val="009B2DEF"/>
    <w:rsid w:val="009D6DF9"/>
    <w:rsid w:val="009E5631"/>
    <w:rsid w:val="009E56FA"/>
    <w:rsid w:val="009E67A7"/>
    <w:rsid w:val="009E7297"/>
    <w:rsid w:val="009E7F61"/>
    <w:rsid w:val="009F2384"/>
    <w:rsid w:val="009F6450"/>
    <w:rsid w:val="00A00562"/>
    <w:rsid w:val="00A00B7E"/>
    <w:rsid w:val="00A15E6D"/>
    <w:rsid w:val="00A2091F"/>
    <w:rsid w:val="00A363C0"/>
    <w:rsid w:val="00A53E12"/>
    <w:rsid w:val="00A559CF"/>
    <w:rsid w:val="00A569A5"/>
    <w:rsid w:val="00A63762"/>
    <w:rsid w:val="00A63D02"/>
    <w:rsid w:val="00A63D84"/>
    <w:rsid w:val="00A652CB"/>
    <w:rsid w:val="00A6798A"/>
    <w:rsid w:val="00A7088D"/>
    <w:rsid w:val="00A801C3"/>
    <w:rsid w:val="00A824E6"/>
    <w:rsid w:val="00A87623"/>
    <w:rsid w:val="00A9034A"/>
    <w:rsid w:val="00AA04F4"/>
    <w:rsid w:val="00AA4E68"/>
    <w:rsid w:val="00AA7E5C"/>
    <w:rsid w:val="00AC192A"/>
    <w:rsid w:val="00AC2FDC"/>
    <w:rsid w:val="00AE2B61"/>
    <w:rsid w:val="00AF635C"/>
    <w:rsid w:val="00B0497F"/>
    <w:rsid w:val="00B0717A"/>
    <w:rsid w:val="00B31175"/>
    <w:rsid w:val="00B35548"/>
    <w:rsid w:val="00B413EB"/>
    <w:rsid w:val="00B43927"/>
    <w:rsid w:val="00B5165E"/>
    <w:rsid w:val="00B548CF"/>
    <w:rsid w:val="00B63DCA"/>
    <w:rsid w:val="00B70F63"/>
    <w:rsid w:val="00B70FC5"/>
    <w:rsid w:val="00BA2483"/>
    <w:rsid w:val="00BA61B2"/>
    <w:rsid w:val="00BB524E"/>
    <w:rsid w:val="00BB7B8D"/>
    <w:rsid w:val="00BC58E7"/>
    <w:rsid w:val="00BC5DD3"/>
    <w:rsid w:val="00BD7EA3"/>
    <w:rsid w:val="00BE30AD"/>
    <w:rsid w:val="00BE5EEA"/>
    <w:rsid w:val="00C02462"/>
    <w:rsid w:val="00C0754A"/>
    <w:rsid w:val="00C1394D"/>
    <w:rsid w:val="00C1690C"/>
    <w:rsid w:val="00C2435F"/>
    <w:rsid w:val="00C270EE"/>
    <w:rsid w:val="00C31CF7"/>
    <w:rsid w:val="00C42307"/>
    <w:rsid w:val="00C44233"/>
    <w:rsid w:val="00C5183C"/>
    <w:rsid w:val="00C56EA8"/>
    <w:rsid w:val="00C572F1"/>
    <w:rsid w:val="00C57742"/>
    <w:rsid w:val="00C660C6"/>
    <w:rsid w:val="00C75F8A"/>
    <w:rsid w:val="00C83A81"/>
    <w:rsid w:val="00C84DAA"/>
    <w:rsid w:val="00C86AAF"/>
    <w:rsid w:val="00C979ED"/>
    <w:rsid w:val="00CA553F"/>
    <w:rsid w:val="00CA61B5"/>
    <w:rsid w:val="00CB0AFC"/>
    <w:rsid w:val="00CB63A5"/>
    <w:rsid w:val="00CD46D0"/>
    <w:rsid w:val="00CE3484"/>
    <w:rsid w:val="00CE3F66"/>
    <w:rsid w:val="00D0169A"/>
    <w:rsid w:val="00D12676"/>
    <w:rsid w:val="00D13085"/>
    <w:rsid w:val="00D31B0A"/>
    <w:rsid w:val="00D31C21"/>
    <w:rsid w:val="00D35FA3"/>
    <w:rsid w:val="00D469AF"/>
    <w:rsid w:val="00D47A4C"/>
    <w:rsid w:val="00D50FC6"/>
    <w:rsid w:val="00D73714"/>
    <w:rsid w:val="00D75867"/>
    <w:rsid w:val="00DB2C26"/>
    <w:rsid w:val="00DC17B1"/>
    <w:rsid w:val="00DE3782"/>
    <w:rsid w:val="00DE3A68"/>
    <w:rsid w:val="00DE58D9"/>
    <w:rsid w:val="00DE651D"/>
    <w:rsid w:val="00DE7632"/>
    <w:rsid w:val="00DF7F94"/>
    <w:rsid w:val="00E028EA"/>
    <w:rsid w:val="00E07BB8"/>
    <w:rsid w:val="00E12645"/>
    <w:rsid w:val="00E13C2B"/>
    <w:rsid w:val="00E27AAB"/>
    <w:rsid w:val="00E36A14"/>
    <w:rsid w:val="00E3738C"/>
    <w:rsid w:val="00E41357"/>
    <w:rsid w:val="00E52B14"/>
    <w:rsid w:val="00E540C1"/>
    <w:rsid w:val="00E550A9"/>
    <w:rsid w:val="00E67C30"/>
    <w:rsid w:val="00E7305A"/>
    <w:rsid w:val="00E7313D"/>
    <w:rsid w:val="00E80769"/>
    <w:rsid w:val="00E82A7F"/>
    <w:rsid w:val="00E83C58"/>
    <w:rsid w:val="00E84F54"/>
    <w:rsid w:val="00E91523"/>
    <w:rsid w:val="00E9333D"/>
    <w:rsid w:val="00E97860"/>
    <w:rsid w:val="00EB4A39"/>
    <w:rsid w:val="00EC566E"/>
    <w:rsid w:val="00EE22E6"/>
    <w:rsid w:val="00EF6065"/>
    <w:rsid w:val="00F01D95"/>
    <w:rsid w:val="00F20EA2"/>
    <w:rsid w:val="00F24FF5"/>
    <w:rsid w:val="00F274AD"/>
    <w:rsid w:val="00F35C31"/>
    <w:rsid w:val="00F360BE"/>
    <w:rsid w:val="00F36751"/>
    <w:rsid w:val="00F47041"/>
    <w:rsid w:val="00F47239"/>
    <w:rsid w:val="00F53B36"/>
    <w:rsid w:val="00F62C25"/>
    <w:rsid w:val="00F73B26"/>
    <w:rsid w:val="00F76C65"/>
    <w:rsid w:val="00F777F4"/>
    <w:rsid w:val="00F86697"/>
    <w:rsid w:val="00F91926"/>
    <w:rsid w:val="00FB4ACB"/>
    <w:rsid w:val="00FC50AC"/>
    <w:rsid w:val="00FF4083"/>
    <w:rsid w:val="040E5B24"/>
    <w:rsid w:val="36A85717"/>
    <w:rsid w:val="6B30A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link w:val="ListParagraphChar"/>
    <w:uiPriority w:val="34"/>
    <w:qFormat/>
    <w:rsid w:val="00EC566E"/>
    <w:pPr>
      <w:ind w:left="720"/>
      <w:contextualSpacing/>
    </w:pPr>
  </w:style>
  <w:style w:type="paragraph" w:styleId="NormalWeb">
    <w:name w:val="Normal (Web)"/>
    <w:basedOn w:val="Normal"/>
    <w:uiPriority w:val="99"/>
    <w:unhideWhenUsed/>
    <w:rsid w:val="000C52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unhideWhenUsed/>
    <w:rsid w:val="00750B2B"/>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750B2B"/>
    <w:rPr>
      <w:sz w:val="20"/>
      <w:szCs w:val="20"/>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750B2B"/>
    <w:rPr>
      <w:vertAlign w:val="superscript"/>
    </w:rPr>
  </w:style>
  <w:style w:type="table" w:styleId="TableGrid">
    <w:name w:val="Table Grid"/>
    <w:basedOn w:val="TableNormal"/>
    <w:uiPriority w:val="39"/>
    <w:rsid w:val="00D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7239"/>
    <w:rPr>
      <w:sz w:val="16"/>
      <w:szCs w:val="16"/>
    </w:rPr>
  </w:style>
  <w:style w:type="paragraph" w:styleId="CommentText">
    <w:name w:val="annotation text"/>
    <w:basedOn w:val="Normal"/>
    <w:link w:val="CommentTextChar"/>
    <w:uiPriority w:val="99"/>
    <w:semiHidden/>
    <w:unhideWhenUsed/>
    <w:rsid w:val="00F47239"/>
    <w:pPr>
      <w:spacing w:line="240" w:lineRule="auto"/>
    </w:pPr>
    <w:rPr>
      <w:sz w:val="20"/>
      <w:szCs w:val="20"/>
    </w:rPr>
  </w:style>
  <w:style w:type="character" w:customStyle="1" w:styleId="CommentTextChar">
    <w:name w:val="Comment Text Char"/>
    <w:basedOn w:val="DefaultParagraphFont"/>
    <w:link w:val="CommentText"/>
    <w:uiPriority w:val="99"/>
    <w:semiHidden/>
    <w:rsid w:val="00F47239"/>
    <w:rPr>
      <w:sz w:val="20"/>
      <w:szCs w:val="20"/>
    </w:rPr>
  </w:style>
  <w:style w:type="paragraph" w:styleId="CommentSubject">
    <w:name w:val="annotation subject"/>
    <w:basedOn w:val="CommentText"/>
    <w:next w:val="CommentText"/>
    <w:link w:val="CommentSubjectChar"/>
    <w:uiPriority w:val="99"/>
    <w:semiHidden/>
    <w:unhideWhenUsed/>
    <w:rsid w:val="00F47239"/>
    <w:rPr>
      <w:b/>
      <w:bCs/>
    </w:rPr>
  </w:style>
  <w:style w:type="character" w:customStyle="1" w:styleId="CommentSubjectChar">
    <w:name w:val="Comment Subject Char"/>
    <w:basedOn w:val="CommentTextChar"/>
    <w:link w:val="CommentSubject"/>
    <w:uiPriority w:val="99"/>
    <w:semiHidden/>
    <w:rsid w:val="00F47239"/>
    <w:rPr>
      <w:b/>
      <w:bCs/>
      <w:sz w:val="20"/>
      <w:szCs w:val="20"/>
    </w:rPr>
  </w:style>
  <w:style w:type="character" w:customStyle="1" w:styleId="ListParagraphChar">
    <w:name w:val="List Paragraph Char"/>
    <w:link w:val="ListParagraph"/>
    <w:uiPriority w:val="34"/>
    <w:rsid w:val="000740F2"/>
  </w:style>
  <w:style w:type="paragraph" w:styleId="NoSpacing">
    <w:name w:val="No Spacing"/>
    <w:uiPriority w:val="1"/>
    <w:qFormat/>
    <w:rsid w:val="008752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911">
      <w:bodyDiv w:val="1"/>
      <w:marLeft w:val="0"/>
      <w:marRight w:val="0"/>
      <w:marTop w:val="0"/>
      <w:marBottom w:val="0"/>
      <w:divBdr>
        <w:top w:val="none" w:sz="0" w:space="0" w:color="auto"/>
        <w:left w:val="none" w:sz="0" w:space="0" w:color="auto"/>
        <w:bottom w:val="none" w:sz="0" w:space="0" w:color="auto"/>
        <w:right w:val="none" w:sz="0" w:space="0" w:color="auto"/>
      </w:divBdr>
    </w:div>
    <w:div w:id="224141865">
      <w:bodyDiv w:val="1"/>
      <w:marLeft w:val="0"/>
      <w:marRight w:val="0"/>
      <w:marTop w:val="0"/>
      <w:marBottom w:val="0"/>
      <w:divBdr>
        <w:top w:val="none" w:sz="0" w:space="0" w:color="auto"/>
        <w:left w:val="none" w:sz="0" w:space="0" w:color="auto"/>
        <w:bottom w:val="none" w:sz="0" w:space="0" w:color="auto"/>
        <w:right w:val="none" w:sz="0" w:space="0" w:color="auto"/>
      </w:divBdr>
      <w:divsChild>
        <w:div w:id="1230846274">
          <w:marLeft w:val="0"/>
          <w:marRight w:val="0"/>
          <w:marTop w:val="0"/>
          <w:marBottom w:val="0"/>
          <w:divBdr>
            <w:top w:val="none" w:sz="0" w:space="0" w:color="auto"/>
            <w:left w:val="none" w:sz="0" w:space="0" w:color="auto"/>
            <w:bottom w:val="none" w:sz="0" w:space="0" w:color="auto"/>
            <w:right w:val="none" w:sz="0" w:space="0" w:color="auto"/>
          </w:divBdr>
        </w:div>
        <w:div w:id="960502045">
          <w:marLeft w:val="0"/>
          <w:marRight w:val="0"/>
          <w:marTop w:val="0"/>
          <w:marBottom w:val="0"/>
          <w:divBdr>
            <w:top w:val="none" w:sz="0" w:space="0" w:color="auto"/>
            <w:left w:val="none" w:sz="0" w:space="0" w:color="auto"/>
            <w:bottom w:val="none" w:sz="0" w:space="0" w:color="auto"/>
            <w:right w:val="none" w:sz="0" w:space="0" w:color="auto"/>
          </w:divBdr>
        </w:div>
        <w:div w:id="1786997918">
          <w:marLeft w:val="0"/>
          <w:marRight w:val="0"/>
          <w:marTop w:val="0"/>
          <w:marBottom w:val="0"/>
          <w:divBdr>
            <w:top w:val="none" w:sz="0" w:space="0" w:color="auto"/>
            <w:left w:val="none" w:sz="0" w:space="0" w:color="auto"/>
            <w:bottom w:val="none" w:sz="0" w:space="0" w:color="auto"/>
            <w:right w:val="none" w:sz="0" w:space="0" w:color="auto"/>
          </w:divBdr>
        </w:div>
      </w:divsChild>
    </w:div>
    <w:div w:id="912088260">
      <w:bodyDiv w:val="1"/>
      <w:marLeft w:val="0"/>
      <w:marRight w:val="0"/>
      <w:marTop w:val="0"/>
      <w:marBottom w:val="0"/>
      <w:divBdr>
        <w:top w:val="none" w:sz="0" w:space="0" w:color="auto"/>
        <w:left w:val="none" w:sz="0" w:space="0" w:color="auto"/>
        <w:bottom w:val="none" w:sz="0" w:space="0" w:color="auto"/>
        <w:right w:val="none" w:sz="0" w:space="0" w:color="auto"/>
      </w:divBdr>
      <w:divsChild>
        <w:div w:id="1289624656">
          <w:marLeft w:val="0"/>
          <w:marRight w:val="0"/>
          <w:marTop w:val="0"/>
          <w:marBottom w:val="0"/>
          <w:divBdr>
            <w:top w:val="none" w:sz="0" w:space="0" w:color="auto"/>
            <w:left w:val="none" w:sz="0" w:space="0" w:color="auto"/>
            <w:bottom w:val="none" w:sz="0" w:space="0" w:color="auto"/>
            <w:right w:val="none" w:sz="0" w:space="0" w:color="auto"/>
          </w:divBdr>
        </w:div>
        <w:div w:id="1099447233">
          <w:marLeft w:val="0"/>
          <w:marRight w:val="0"/>
          <w:marTop w:val="0"/>
          <w:marBottom w:val="0"/>
          <w:divBdr>
            <w:top w:val="none" w:sz="0" w:space="0" w:color="auto"/>
            <w:left w:val="none" w:sz="0" w:space="0" w:color="auto"/>
            <w:bottom w:val="none" w:sz="0" w:space="0" w:color="auto"/>
            <w:right w:val="none" w:sz="0" w:space="0" w:color="auto"/>
          </w:divBdr>
        </w:div>
        <w:div w:id="2032414281">
          <w:marLeft w:val="0"/>
          <w:marRight w:val="0"/>
          <w:marTop w:val="0"/>
          <w:marBottom w:val="0"/>
          <w:divBdr>
            <w:top w:val="none" w:sz="0" w:space="0" w:color="auto"/>
            <w:left w:val="none" w:sz="0" w:space="0" w:color="auto"/>
            <w:bottom w:val="none" w:sz="0" w:space="0" w:color="auto"/>
            <w:right w:val="none" w:sz="0" w:space="0" w:color="auto"/>
          </w:divBdr>
        </w:div>
      </w:divsChild>
    </w:div>
    <w:div w:id="978150708">
      <w:bodyDiv w:val="1"/>
      <w:marLeft w:val="0"/>
      <w:marRight w:val="0"/>
      <w:marTop w:val="0"/>
      <w:marBottom w:val="0"/>
      <w:divBdr>
        <w:top w:val="none" w:sz="0" w:space="0" w:color="auto"/>
        <w:left w:val="none" w:sz="0" w:space="0" w:color="auto"/>
        <w:bottom w:val="none" w:sz="0" w:space="0" w:color="auto"/>
        <w:right w:val="none" w:sz="0" w:space="0" w:color="auto"/>
      </w:divBdr>
      <w:divsChild>
        <w:div w:id="1878933324">
          <w:marLeft w:val="0"/>
          <w:marRight w:val="0"/>
          <w:marTop w:val="0"/>
          <w:marBottom w:val="0"/>
          <w:divBdr>
            <w:top w:val="none" w:sz="0" w:space="0" w:color="auto"/>
            <w:left w:val="none" w:sz="0" w:space="0" w:color="auto"/>
            <w:bottom w:val="none" w:sz="0" w:space="0" w:color="auto"/>
            <w:right w:val="none" w:sz="0" w:space="0" w:color="auto"/>
          </w:divBdr>
        </w:div>
        <w:div w:id="1582834229">
          <w:marLeft w:val="0"/>
          <w:marRight w:val="0"/>
          <w:marTop w:val="0"/>
          <w:marBottom w:val="0"/>
          <w:divBdr>
            <w:top w:val="none" w:sz="0" w:space="0" w:color="auto"/>
            <w:left w:val="none" w:sz="0" w:space="0" w:color="auto"/>
            <w:bottom w:val="none" w:sz="0" w:space="0" w:color="auto"/>
            <w:right w:val="none" w:sz="0" w:space="0" w:color="auto"/>
          </w:divBdr>
        </w:div>
        <w:div w:id="1246499118">
          <w:marLeft w:val="0"/>
          <w:marRight w:val="0"/>
          <w:marTop w:val="0"/>
          <w:marBottom w:val="0"/>
          <w:divBdr>
            <w:top w:val="none" w:sz="0" w:space="0" w:color="auto"/>
            <w:left w:val="none" w:sz="0" w:space="0" w:color="auto"/>
            <w:bottom w:val="none" w:sz="0" w:space="0" w:color="auto"/>
            <w:right w:val="none" w:sz="0" w:space="0" w:color="auto"/>
          </w:divBdr>
        </w:div>
        <w:div w:id="793672837">
          <w:marLeft w:val="0"/>
          <w:marRight w:val="0"/>
          <w:marTop w:val="0"/>
          <w:marBottom w:val="0"/>
          <w:divBdr>
            <w:top w:val="none" w:sz="0" w:space="0" w:color="auto"/>
            <w:left w:val="none" w:sz="0" w:space="0" w:color="auto"/>
            <w:bottom w:val="none" w:sz="0" w:space="0" w:color="auto"/>
            <w:right w:val="none" w:sz="0" w:space="0" w:color="auto"/>
          </w:divBdr>
        </w:div>
        <w:div w:id="766581155">
          <w:marLeft w:val="0"/>
          <w:marRight w:val="0"/>
          <w:marTop w:val="0"/>
          <w:marBottom w:val="0"/>
          <w:divBdr>
            <w:top w:val="none" w:sz="0" w:space="0" w:color="auto"/>
            <w:left w:val="none" w:sz="0" w:space="0" w:color="auto"/>
            <w:bottom w:val="none" w:sz="0" w:space="0" w:color="auto"/>
            <w:right w:val="none" w:sz="0" w:space="0" w:color="auto"/>
          </w:divBdr>
        </w:div>
        <w:div w:id="608589004">
          <w:marLeft w:val="0"/>
          <w:marRight w:val="0"/>
          <w:marTop w:val="0"/>
          <w:marBottom w:val="0"/>
          <w:divBdr>
            <w:top w:val="none" w:sz="0" w:space="0" w:color="auto"/>
            <w:left w:val="none" w:sz="0" w:space="0" w:color="auto"/>
            <w:bottom w:val="none" w:sz="0" w:space="0" w:color="auto"/>
            <w:right w:val="none" w:sz="0" w:space="0" w:color="auto"/>
          </w:divBdr>
        </w:div>
      </w:divsChild>
    </w:div>
    <w:div w:id="986907176">
      <w:bodyDiv w:val="1"/>
      <w:marLeft w:val="0"/>
      <w:marRight w:val="0"/>
      <w:marTop w:val="0"/>
      <w:marBottom w:val="0"/>
      <w:divBdr>
        <w:top w:val="none" w:sz="0" w:space="0" w:color="auto"/>
        <w:left w:val="none" w:sz="0" w:space="0" w:color="auto"/>
        <w:bottom w:val="none" w:sz="0" w:space="0" w:color="auto"/>
        <w:right w:val="none" w:sz="0" w:space="0" w:color="auto"/>
      </w:divBdr>
    </w:div>
    <w:div w:id="1492407671">
      <w:bodyDiv w:val="1"/>
      <w:marLeft w:val="0"/>
      <w:marRight w:val="0"/>
      <w:marTop w:val="0"/>
      <w:marBottom w:val="0"/>
      <w:divBdr>
        <w:top w:val="none" w:sz="0" w:space="0" w:color="auto"/>
        <w:left w:val="none" w:sz="0" w:space="0" w:color="auto"/>
        <w:bottom w:val="none" w:sz="0" w:space="0" w:color="auto"/>
        <w:right w:val="none" w:sz="0" w:space="0" w:color="auto"/>
      </w:divBdr>
      <w:divsChild>
        <w:div w:id="532153918">
          <w:marLeft w:val="0"/>
          <w:marRight w:val="0"/>
          <w:marTop w:val="0"/>
          <w:marBottom w:val="0"/>
          <w:divBdr>
            <w:top w:val="none" w:sz="0" w:space="0" w:color="auto"/>
            <w:left w:val="none" w:sz="0" w:space="0" w:color="auto"/>
            <w:bottom w:val="none" w:sz="0" w:space="0" w:color="auto"/>
            <w:right w:val="none" w:sz="0" w:space="0" w:color="auto"/>
          </w:divBdr>
        </w:div>
        <w:div w:id="1943218937">
          <w:marLeft w:val="0"/>
          <w:marRight w:val="0"/>
          <w:marTop w:val="0"/>
          <w:marBottom w:val="0"/>
          <w:divBdr>
            <w:top w:val="none" w:sz="0" w:space="0" w:color="auto"/>
            <w:left w:val="none" w:sz="0" w:space="0" w:color="auto"/>
            <w:bottom w:val="none" w:sz="0" w:space="0" w:color="auto"/>
            <w:right w:val="none" w:sz="0" w:space="0" w:color="auto"/>
          </w:divBdr>
        </w:div>
        <w:div w:id="345837763">
          <w:marLeft w:val="0"/>
          <w:marRight w:val="0"/>
          <w:marTop w:val="0"/>
          <w:marBottom w:val="0"/>
          <w:divBdr>
            <w:top w:val="none" w:sz="0" w:space="0" w:color="auto"/>
            <w:left w:val="none" w:sz="0" w:space="0" w:color="auto"/>
            <w:bottom w:val="none" w:sz="0" w:space="0" w:color="auto"/>
            <w:right w:val="none" w:sz="0" w:space="0" w:color="auto"/>
          </w:divBdr>
        </w:div>
        <w:div w:id="577053567">
          <w:marLeft w:val="0"/>
          <w:marRight w:val="0"/>
          <w:marTop w:val="0"/>
          <w:marBottom w:val="0"/>
          <w:divBdr>
            <w:top w:val="none" w:sz="0" w:space="0" w:color="auto"/>
            <w:left w:val="none" w:sz="0" w:space="0" w:color="auto"/>
            <w:bottom w:val="none" w:sz="0" w:space="0" w:color="auto"/>
            <w:right w:val="none" w:sz="0" w:space="0" w:color="auto"/>
          </w:divBdr>
        </w:div>
        <w:div w:id="1120685644">
          <w:marLeft w:val="0"/>
          <w:marRight w:val="0"/>
          <w:marTop w:val="0"/>
          <w:marBottom w:val="0"/>
          <w:divBdr>
            <w:top w:val="none" w:sz="0" w:space="0" w:color="auto"/>
            <w:left w:val="none" w:sz="0" w:space="0" w:color="auto"/>
            <w:bottom w:val="none" w:sz="0" w:space="0" w:color="auto"/>
            <w:right w:val="none" w:sz="0" w:space="0" w:color="auto"/>
          </w:divBdr>
        </w:div>
      </w:divsChild>
    </w:div>
    <w:div w:id="1521043139">
      <w:bodyDiv w:val="1"/>
      <w:marLeft w:val="0"/>
      <w:marRight w:val="0"/>
      <w:marTop w:val="0"/>
      <w:marBottom w:val="0"/>
      <w:divBdr>
        <w:top w:val="none" w:sz="0" w:space="0" w:color="auto"/>
        <w:left w:val="none" w:sz="0" w:space="0" w:color="auto"/>
        <w:bottom w:val="none" w:sz="0" w:space="0" w:color="auto"/>
        <w:right w:val="none" w:sz="0" w:space="0" w:color="auto"/>
      </w:divBdr>
      <w:divsChild>
        <w:div w:id="816412246">
          <w:marLeft w:val="0"/>
          <w:marRight w:val="0"/>
          <w:marTop w:val="0"/>
          <w:marBottom w:val="0"/>
          <w:divBdr>
            <w:top w:val="none" w:sz="0" w:space="0" w:color="auto"/>
            <w:left w:val="none" w:sz="0" w:space="0" w:color="auto"/>
            <w:bottom w:val="none" w:sz="0" w:space="0" w:color="auto"/>
            <w:right w:val="none" w:sz="0" w:space="0" w:color="auto"/>
          </w:divBdr>
          <w:divsChild>
            <w:div w:id="1520465119">
              <w:marLeft w:val="0"/>
              <w:marRight w:val="0"/>
              <w:marTop w:val="0"/>
              <w:marBottom w:val="0"/>
              <w:divBdr>
                <w:top w:val="none" w:sz="0" w:space="0" w:color="auto"/>
                <w:left w:val="none" w:sz="0" w:space="0" w:color="auto"/>
                <w:bottom w:val="none" w:sz="0" w:space="0" w:color="auto"/>
                <w:right w:val="none" w:sz="0" w:space="0" w:color="auto"/>
              </w:divBdr>
              <w:divsChild>
                <w:div w:id="770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57041924">
          <w:marLeft w:val="0"/>
          <w:marRight w:val="0"/>
          <w:marTop w:val="0"/>
          <w:marBottom w:val="0"/>
          <w:divBdr>
            <w:top w:val="none" w:sz="0" w:space="0" w:color="auto"/>
            <w:left w:val="none" w:sz="0" w:space="0" w:color="auto"/>
            <w:bottom w:val="none" w:sz="0" w:space="0" w:color="auto"/>
            <w:right w:val="none" w:sz="0" w:space="0" w:color="auto"/>
          </w:divBdr>
        </w:div>
        <w:div w:id="1155797687">
          <w:marLeft w:val="0"/>
          <w:marRight w:val="0"/>
          <w:marTop w:val="0"/>
          <w:marBottom w:val="0"/>
          <w:divBdr>
            <w:top w:val="none" w:sz="0" w:space="0" w:color="auto"/>
            <w:left w:val="none" w:sz="0" w:space="0" w:color="auto"/>
            <w:bottom w:val="none" w:sz="0" w:space="0" w:color="auto"/>
            <w:right w:val="none" w:sz="0" w:space="0" w:color="auto"/>
          </w:divBdr>
        </w:div>
        <w:div w:id="359623227">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377821236">
              <w:marLeft w:val="0"/>
              <w:marRight w:val="0"/>
              <w:marTop w:val="0"/>
              <w:marBottom w:val="0"/>
              <w:divBdr>
                <w:top w:val="none" w:sz="0" w:space="0" w:color="auto"/>
                <w:left w:val="none" w:sz="0" w:space="0" w:color="auto"/>
                <w:bottom w:val="none" w:sz="0" w:space="0" w:color="auto"/>
                <w:right w:val="none" w:sz="0" w:space="0" w:color="auto"/>
              </w:divBdr>
            </w:div>
            <w:div w:id="78645810">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704449127">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283003989">
              <w:marLeft w:val="0"/>
              <w:marRight w:val="0"/>
              <w:marTop w:val="0"/>
              <w:marBottom w:val="0"/>
              <w:divBdr>
                <w:top w:val="none" w:sz="0" w:space="0" w:color="auto"/>
                <w:left w:val="none" w:sz="0" w:space="0" w:color="auto"/>
                <w:bottom w:val="none" w:sz="0" w:space="0" w:color="auto"/>
                <w:right w:val="none" w:sz="0" w:space="0" w:color="auto"/>
              </w:divBdr>
            </w:div>
          </w:divsChild>
        </w:div>
        <w:div w:id="52507343">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87477600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sChild>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sChild>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sChild>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2120097154">
              <w:marLeft w:val="0"/>
              <w:marRight w:val="0"/>
              <w:marTop w:val="0"/>
              <w:marBottom w:val="0"/>
              <w:divBdr>
                <w:top w:val="none" w:sz="0" w:space="0" w:color="auto"/>
                <w:left w:val="none" w:sz="0" w:space="0" w:color="auto"/>
                <w:bottom w:val="none" w:sz="0" w:space="0" w:color="auto"/>
                <w:right w:val="none" w:sz="0" w:space="0" w:color="auto"/>
              </w:divBdr>
            </w:div>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1535776">
          <w:marLeft w:val="0"/>
          <w:marRight w:val="0"/>
          <w:marTop w:val="0"/>
          <w:marBottom w:val="0"/>
          <w:divBdr>
            <w:top w:val="none" w:sz="0" w:space="0" w:color="auto"/>
            <w:left w:val="none" w:sz="0" w:space="0" w:color="auto"/>
            <w:bottom w:val="none" w:sz="0" w:space="0" w:color="auto"/>
            <w:right w:val="none" w:sz="0" w:space="0" w:color="auto"/>
          </w:divBdr>
        </w:div>
        <w:div w:id="1567378607">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2027712651">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sChild>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1813861249">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84738999">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sChild>
    </w:div>
    <w:div w:id="1826050262">
      <w:bodyDiv w:val="1"/>
      <w:marLeft w:val="0"/>
      <w:marRight w:val="0"/>
      <w:marTop w:val="0"/>
      <w:marBottom w:val="0"/>
      <w:divBdr>
        <w:top w:val="none" w:sz="0" w:space="0" w:color="auto"/>
        <w:left w:val="none" w:sz="0" w:space="0" w:color="auto"/>
        <w:bottom w:val="none" w:sz="0" w:space="0" w:color="auto"/>
        <w:right w:val="none" w:sz="0" w:space="0" w:color="auto"/>
      </w:divBdr>
    </w:div>
    <w:div w:id="2003001345">
      <w:bodyDiv w:val="1"/>
      <w:marLeft w:val="0"/>
      <w:marRight w:val="0"/>
      <w:marTop w:val="0"/>
      <w:marBottom w:val="0"/>
      <w:divBdr>
        <w:top w:val="none" w:sz="0" w:space="0" w:color="auto"/>
        <w:left w:val="none" w:sz="0" w:space="0" w:color="auto"/>
        <w:bottom w:val="none" w:sz="0" w:space="0" w:color="auto"/>
        <w:right w:val="none" w:sz="0" w:space="0" w:color="auto"/>
      </w:divBdr>
      <w:divsChild>
        <w:div w:id="321200859">
          <w:marLeft w:val="0"/>
          <w:marRight w:val="0"/>
          <w:marTop w:val="0"/>
          <w:marBottom w:val="0"/>
          <w:divBdr>
            <w:top w:val="none" w:sz="0" w:space="0" w:color="auto"/>
            <w:left w:val="none" w:sz="0" w:space="0" w:color="auto"/>
            <w:bottom w:val="none" w:sz="0" w:space="0" w:color="auto"/>
            <w:right w:val="none" w:sz="0" w:space="0" w:color="auto"/>
          </w:divBdr>
        </w:div>
        <w:div w:id="965163620">
          <w:marLeft w:val="0"/>
          <w:marRight w:val="0"/>
          <w:marTop w:val="0"/>
          <w:marBottom w:val="0"/>
          <w:divBdr>
            <w:top w:val="none" w:sz="0" w:space="0" w:color="auto"/>
            <w:left w:val="none" w:sz="0" w:space="0" w:color="auto"/>
            <w:bottom w:val="none" w:sz="0" w:space="0" w:color="auto"/>
            <w:right w:val="none" w:sz="0" w:space="0" w:color="auto"/>
          </w:divBdr>
        </w:div>
        <w:div w:id="673799596">
          <w:marLeft w:val="0"/>
          <w:marRight w:val="0"/>
          <w:marTop w:val="0"/>
          <w:marBottom w:val="0"/>
          <w:divBdr>
            <w:top w:val="none" w:sz="0" w:space="0" w:color="auto"/>
            <w:left w:val="none" w:sz="0" w:space="0" w:color="auto"/>
            <w:bottom w:val="none" w:sz="0" w:space="0" w:color="auto"/>
            <w:right w:val="none" w:sz="0" w:space="0" w:color="auto"/>
          </w:divBdr>
        </w:div>
        <w:div w:id="727069685">
          <w:marLeft w:val="0"/>
          <w:marRight w:val="0"/>
          <w:marTop w:val="0"/>
          <w:marBottom w:val="0"/>
          <w:divBdr>
            <w:top w:val="none" w:sz="0" w:space="0" w:color="auto"/>
            <w:left w:val="none" w:sz="0" w:space="0" w:color="auto"/>
            <w:bottom w:val="none" w:sz="0" w:space="0" w:color="auto"/>
            <w:right w:val="none" w:sz="0" w:space="0" w:color="auto"/>
          </w:divBdr>
        </w:div>
        <w:div w:id="1744450849">
          <w:marLeft w:val="0"/>
          <w:marRight w:val="0"/>
          <w:marTop w:val="0"/>
          <w:marBottom w:val="0"/>
          <w:divBdr>
            <w:top w:val="none" w:sz="0" w:space="0" w:color="auto"/>
            <w:left w:val="none" w:sz="0" w:space="0" w:color="auto"/>
            <w:bottom w:val="none" w:sz="0" w:space="0" w:color="auto"/>
            <w:right w:val="none" w:sz="0" w:space="0" w:color="auto"/>
          </w:divBdr>
        </w:div>
        <w:div w:id="1408767197">
          <w:marLeft w:val="0"/>
          <w:marRight w:val="0"/>
          <w:marTop w:val="0"/>
          <w:marBottom w:val="0"/>
          <w:divBdr>
            <w:top w:val="none" w:sz="0" w:space="0" w:color="auto"/>
            <w:left w:val="none" w:sz="0" w:space="0" w:color="auto"/>
            <w:bottom w:val="none" w:sz="0" w:space="0" w:color="auto"/>
            <w:right w:val="none" w:sz="0" w:space="0" w:color="auto"/>
          </w:divBdr>
        </w:div>
      </w:divsChild>
    </w:div>
    <w:div w:id="2113089790">
      <w:bodyDiv w:val="1"/>
      <w:marLeft w:val="0"/>
      <w:marRight w:val="0"/>
      <w:marTop w:val="0"/>
      <w:marBottom w:val="0"/>
      <w:divBdr>
        <w:top w:val="none" w:sz="0" w:space="0" w:color="auto"/>
        <w:left w:val="none" w:sz="0" w:space="0" w:color="auto"/>
        <w:bottom w:val="none" w:sz="0" w:space="0" w:color="auto"/>
        <w:right w:val="none" w:sz="0" w:space="0" w:color="auto"/>
      </w:divBdr>
      <w:divsChild>
        <w:div w:id="135030244">
          <w:marLeft w:val="0"/>
          <w:marRight w:val="0"/>
          <w:marTop w:val="0"/>
          <w:marBottom w:val="0"/>
          <w:divBdr>
            <w:top w:val="none" w:sz="0" w:space="0" w:color="auto"/>
            <w:left w:val="none" w:sz="0" w:space="0" w:color="auto"/>
            <w:bottom w:val="none" w:sz="0" w:space="0" w:color="auto"/>
            <w:right w:val="none" w:sz="0" w:space="0" w:color="auto"/>
          </w:divBdr>
        </w:div>
        <w:div w:id="185826209">
          <w:marLeft w:val="0"/>
          <w:marRight w:val="0"/>
          <w:marTop w:val="0"/>
          <w:marBottom w:val="0"/>
          <w:divBdr>
            <w:top w:val="none" w:sz="0" w:space="0" w:color="auto"/>
            <w:left w:val="none" w:sz="0" w:space="0" w:color="auto"/>
            <w:bottom w:val="none" w:sz="0" w:space="0" w:color="auto"/>
            <w:right w:val="none" w:sz="0" w:space="0" w:color="auto"/>
          </w:divBdr>
        </w:div>
        <w:div w:id="11076560">
          <w:marLeft w:val="0"/>
          <w:marRight w:val="0"/>
          <w:marTop w:val="0"/>
          <w:marBottom w:val="0"/>
          <w:divBdr>
            <w:top w:val="none" w:sz="0" w:space="0" w:color="auto"/>
            <w:left w:val="none" w:sz="0" w:space="0" w:color="auto"/>
            <w:bottom w:val="none" w:sz="0" w:space="0" w:color="auto"/>
            <w:right w:val="none" w:sz="0" w:space="0" w:color="auto"/>
          </w:divBdr>
        </w:div>
        <w:div w:id="1467812886">
          <w:marLeft w:val="0"/>
          <w:marRight w:val="0"/>
          <w:marTop w:val="0"/>
          <w:marBottom w:val="0"/>
          <w:divBdr>
            <w:top w:val="none" w:sz="0" w:space="0" w:color="auto"/>
            <w:left w:val="none" w:sz="0" w:space="0" w:color="auto"/>
            <w:bottom w:val="none" w:sz="0" w:space="0" w:color="auto"/>
            <w:right w:val="none" w:sz="0" w:space="0" w:color="auto"/>
          </w:divBdr>
        </w:div>
        <w:div w:id="76796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0F7A-1523-4970-97EC-F828F7F8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4620</Words>
  <Characters>24676</Characters>
  <Application>Microsoft Office Word</Application>
  <DocSecurity>0</DocSecurity>
  <Lines>548</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111/23</dc:title>
  <dc:subject/>
  <dc:creator/>
  <cp:keywords/>
  <dc:description/>
  <cp:lastModifiedBy/>
  <cp:revision>1</cp:revision>
  <dcterms:created xsi:type="dcterms:W3CDTF">2023-08-24T21:57:00Z</dcterms:created>
  <dcterms:modified xsi:type="dcterms:W3CDTF">2023-08-24T21:59:00Z</dcterms:modified>
  <cp:category/>
</cp:coreProperties>
</file>